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1BE" w:rsidRDefault="00A261BE" w:rsidP="00A261BE">
      <w:pPr>
        <w:autoSpaceDE w:val="0"/>
        <w:autoSpaceDN w:val="0"/>
        <w:adjustRightInd w:val="0"/>
        <w:ind w:left="360"/>
        <w:contextualSpacing/>
        <w:jc w:val="center"/>
        <w:rPr>
          <w:rFonts w:ascii="Verdana" w:hAnsi="Verdana" w:cs="Arial"/>
          <w:b/>
          <w:bCs/>
          <w:color w:val="000000"/>
          <w:sz w:val="18"/>
          <w:szCs w:val="18"/>
        </w:rPr>
      </w:pPr>
      <w:r w:rsidRPr="00A261BE">
        <w:rPr>
          <w:rFonts w:ascii="Verdana" w:hAnsi="Verdana" w:cs="Arial"/>
          <w:b/>
          <w:bCs/>
          <w:color w:val="000000"/>
          <w:sz w:val="18"/>
          <w:szCs w:val="18"/>
        </w:rPr>
        <w:t>EMPLOYEE REFERRAL PROGRAM</w:t>
      </w:r>
    </w:p>
    <w:p w:rsidR="00EB6D0C" w:rsidRPr="00A261BE" w:rsidRDefault="00EB6D0C" w:rsidP="00A261BE">
      <w:pPr>
        <w:autoSpaceDE w:val="0"/>
        <w:autoSpaceDN w:val="0"/>
        <w:adjustRightInd w:val="0"/>
        <w:ind w:left="360"/>
        <w:contextualSpacing/>
        <w:jc w:val="center"/>
        <w:rPr>
          <w:rFonts w:ascii="Verdana" w:hAnsi="Verdana" w:cs="Arial"/>
          <w:b/>
          <w:bCs/>
          <w:color w:val="000000"/>
          <w:sz w:val="18"/>
          <w:szCs w:val="18"/>
        </w:rPr>
      </w:pPr>
    </w:p>
    <w:p w:rsidR="00A261BE" w:rsidRPr="00A261BE" w:rsidRDefault="00A261BE" w:rsidP="00A261BE">
      <w:pPr>
        <w:numPr>
          <w:ilvl w:val="0"/>
          <w:numId w:val="2"/>
        </w:numPr>
        <w:autoSpaceDE w:val="0"/>
        <w:autoSpaceDN w:val="0"/>
        <w:adjustRightInd w:val="0"/>
        <w:contextualSpacing/>
        <w:rPr>
          <w:rFonts w:ascii="Verdana" w:hAnsi="Verdana" w:cs="Arial"/>
          <w:b/>
          <w:bCs/>
          <w:color w:val="000000"/>
          <w:sz w:val="18"/>
          <w:szCs w:val="18"/>
        </w:rPr>
      </w:pPr>
      <w:r w:rsidRPr="00A261BE">
        <w:rPr>
          <w:rFonts w:ascii="Verdana" w:hAnsi="Verdana" w:cs="Arial"/>
          <w:b/>
          <w:bCs/>
          <w:color w:val="000000"/>
          <w:sz w:val="18"/>
          <w:szCs w:val="18"/>
        </w:rPr>
        <w:t>Objective:</w:t>
      </w:r>
    </w:p>
    <w:p w:rsidR="00A261BE" w:rsidRDefault="00A261BE" w:rsidP="00A261BE">
      <w:pPr>
        <w:autoSpaceDE w:val="0"/>
        <w:autoSpaceDN w:val="0"/>
        <w:adjustRightInd w:val="0"/>
        <w:ind w:left="360"/>
        <w:contextualSpacing/>
        <w:jc w:val="both"/>
        <w:rPr>
          <w:rFonts w:ascii="Verdana" w:hAnsi="Verdana" w:cs="Arial"/>
          <w:bCs/>
          <w:color w:val="000000"/>
          <w:sz w:val="18"/>
          <w:szCs w:val="18"/>
        </w:rPr>
      </w:pPr>
      <w:r w:rsidRPr="00A261BE">
        <w:rPr>
          <w:rFonts w:ascii="Verdana" w:hAnsi="Verdana" w:cs="Arial"/>
          <w:bCs/>
          <w:color w:val="000000"/>
          <w:sz w:val="18"/>
          <w:szCs w:val="18"/>
        </w:rPr>
        <w:t>This program is designed to encourage the Employees to refer eligible individuals for open positions at MT Educare and provide framework to reward Employees making successful referrals.</w:t>
      </w:r>
    </w:p>
    <w:p w:rsidR="00A261BE" w:rsidRPr="00A261BE" w:rsidRDefault="00A261BE" w:rsidP="00A261BE">
      <w:pPr>
        <w:autoSpaceDE w:val="0"/>
        <w:autoSpaceDN w:val="0"/>
        <w:adjustRightInd w:val="0"/>
        <w:ind w:left="360"/>
        <w:contextualSpacing/>
        <w:rPr>
          <w:rFonts w:ascii="Verdana" w:hAnsi="Verdana" w:cs="Arial"/>
          <w:bCs/>
          <w:color w:val="000000"/>
          <w:sz w:val="18"/>
          <w:szCs w:val="18"/>
        </w:rPr>
      </w:pPr>
    </w:p>
    <w:p w:rsidR="00A261BE" w:rsidRPr="00A261BE" w:rsidRDefault="00A261BE" w:rsidP="00A261BE">
      <w:pPr>
        <w:numPr>
          <w:ilvl w:val="0"/>
          <w:numId w:val="2"/>
        </w:numPr>
        <w:autoSpaceDE w:val="0"/>
        <w:autoSpaceDN w:val="0"/>
        <w:adjustRightInd w:val="0"/>
        <w:contextualSpacing/>
        <w:rPr>
          <w:rFonts w:ascii="Verdana" w:hAnsi="Verdana" w:cs="Arial"/>
          <w:b/>
          <w:bCs/>
          <w:color w:val="000000"/>
          <w:sz w:val="18"/>
          <w:szCs w:val="18"/>
        </w:rPr>
      </w:pPr>
      <w:r w:rsidRPr="00A261BE">
        <w:rPr>
          <w:rFonts w:ascii="Verdana" w:hAnsi="Verdana" w:cs="Arial"/>
          <w:b/>
          <w:bCs/>
          <w:color w:val="000000"/>
          <w:sz w:val="18"/>
          <w:szCs w:val="18"/>
        </w:rPr>
        <w:t>Eligibility:</w:t>
      </w:r>
    </w:p>
    <w:p w:rsidR="00A261BE" w:rsidRPr="00A261BE" w:rsidRDefault="00A261BE" w:rsidP="00A261BE">
      <w:pPr>
        <w:autoSpaceDE w:val="0"/>
        <w:autoSpaceDN w:val="0"/>
        <w:adjustRightInd w:val="0"/>
        <w:ind w:left="360"/>
        <w:contextualSpacing/>
        <w:rPr>
          <w:rFonts w:ascii="Verdana" w:hAnsi="Verdana" w:cs="Arial"/>
          <w:bCs/>
          <w:color w:val="000000"/>
          <w:sz w:val="18"/>
          <w:szCs w:val="18"/>
        </w:rPr>
      </w:pPr>
      <w:r w:rsidRPr="00A261BE">
        <w:rPr>
          <w:rFonts w:ascii="Verdana" w:hAnsi="Verdana" w:cs="Arial"/>
          <w:bCs/>
          <w:color w:val="000000"/>
          <w:sz w:val="18"/>
          <w:szCs w:val="18"/>
        </w:rPr>
        <w:t xml:space="preserve">All Employees, including Probationary Employees, Contractual Employees and Traineeship Program Employees shall be eligible to receive a Referral Bonus if an individual they refer is hired.  </w:t>
      </w:r>
    </w:p>
    <w:p w:rsidR="00A261BE" w:rsidRPr="00A261BE" w:rsidRDefault="00A261BE" w:rsidP="00A261BE">
      <w:pPr>
        <w:autoSpaceDE w:val="0"/>
        <w:autoSpaceDN w:val="0"/>
        <w:adjustRightInd w:val="0"/>
        <w:ind w:left="360"/>
        <w:contextualSpacing/>
        <w:rPr>
          <w:rFonts w:ascii="Verdana" w:hAnsi="Verdana" w:cs="Arial"/>
          <w:bCs/>
          <w:color w:val="000000"/>
          <w:sz w:val="18"/>
          <w:szCs w:val="18"/>
        </w:rPr>
      </w:pPr>
    </w:p>
    <w:p w:rsidR="00A261BE" w:rsidRPr="00A261BE" w:rsidRDefault="00A261BE" w:rsidP="00A261BE">
      <w:pPr>
        <w:numPr>
          <w:ilvl w:val="0"/>
          <w:numId w:val="2"/>
        </w:numPr>
        <w:autoSpaceDE w:val="0"/>
        <w:autoSpaceDN w:val="0"/>
        <w:adjustRightInd w:val="0"/>
        <w:contextualSpacing/>
        <w:rPr>
          <w:rFonts w:ascii="Verdana" w:hAnsi="Verdana" w:cs="Arial"/>
          <w:bCs/>
          <w:color w:val="000000"/>
          <w:sz w:val="18"/>
          <w:szCs w:val="18"/>
        </w:rPr>
      </w:pPr>
      <w:r w:rsidRPr="00A261BE">
        <w:rPr>
          <w:rFonts w:ascii="Verdana" w:hAnsi="Verdana" w:cs="Arial"/>
          <w:bCs/>
          <w:color w:val="000000"/>
          <w:sz w:val="18"/>
          <w:szCs w:val="18"/>
        </w:rPr>
        <w:t>The following shall not be eligible for Referral Bonus:</w:t>
      </w:r>
    </w:p>
    <w:p w:rsidR="00A261BE" w:rsidRPr="00A261BE" w:rsidRDefault="00A261BE" w:rsidP="00A261BE">
      <w:pPr>
        <w:numPr>
          <w:ilvl w:val="0"/>
          <w:numId w:val="19"/>
        </w:numPr>
        <w:autoSpaceDE w:val="0"/>
        <w:autoSpaceDN w:val="0"/>
        <w:adjustRightInd w:val="0"/>
        <w:contextualSpacing/>
        <w:rPr>
          <w:rFonts w:ascii="Verdana" w:hAnsi="Verdana" w:cs="Arial"/>
          <w:bCs/>
          <w:color w:val="000000"/>
          <w:sz w:val="18"/>
          <w:szCs w:val="18"/>
        </w:rPr>
      </w:pPr>
      <w:r w:rsidRPr="00A261BE">
        <w:rPr>
          <w:rFonts w:ascii="Verdana" w:hAnsi="Verdana" w:cs="Arial"/>
          <w:bCs/>
          <w:color w:val="000000"/>
          <w:sz w:val="18"/>
          <w:szCs w:val="18"/>
        </w:rPr>
        <w:t>CMD, Directors.</w:t>
      </w:r>
    </w:p>
    <w:p w:rsidR="00A261BE" w:rsidRPr="00A261BE" w:rsidRDefault="00A261BE" w:rsidP="00A261BE">
      <w:pPr>
        <w:numPr>
          <w:ilvl w:val="0"/>
          <w:numId w:val="19"/>
        </w:numPr>
        <w:autoSpaceDE w:val="0"/>
        <w:autoSpaceDN w:val="0"/>
        <w:adjustRightInd w:val="0"/>
        <w:contextualSpacing/>
        <w:rPr>
          <w:rFonts w:ascii="Verdana" w:hAnsi="Verdana" w:cs="Arial"/>
          <w:bCs/>
          <w:color w:val="000000"/>
          <w:sz w:val="18"/>
          <w:szCs w:val="18"/>
        </w:rPr>
      </w:pPr>
      <w:r w:rsidRPr="00A261BE">
        <w:rPr>
          <w:rFonts w:ascii="Verdana" w:hAnsi="Verdana" w:cs="Arial"/>
          <w:bCs/>
          <w:color w:val="000000"/>
          <w:sz w:val="18"/>
          <w:szCs w:val="18"/>
        </w:rPr>
        <w:t xml:space="preserve">Human Resources Department. </w:t>
      </w:r>
    </w:p>
    <w:p w:rsidR="00A261BE" w:rsidRPr="00A261BE" w:rsidRDefault="00A261BE" w:rsidP="00A261BE">
      <w:pPr>
        <w:numPr>
          <w:ilvl w:val="0"/>
          <w:numId w:val="19"/>
        </w:numPr>
        <w:autoSpaceDE w:val="0"/>
        <w:autoSpaceDN w:val="0"/>
        <w:adjustRightInd w:val="0"/>
        <w:contextualSpacing/>
        <w:rPr>
          <w:rFonts w:ascii="Verdana" w:hAnsi="Verdana" w:cs="Arial"/>
          <w:bCs/>
          <w:color w:val="000000"/>
          <w:sz w:val="18"/>
          <w:szCs w:val="18"/>
        </w:rPr>
      </w:pPr>
      <w:r w:rsidRPr="00A261BE">
        <w:rPr>
          <w:rFonts w:ascii="Verdana" w:hAnsi="Verdana" w:cs="Arial"/>
          <w:bCs/>
          <w:color w:val="000000"/>
          <w:sz w:val="18"/>
          <w:szCs w:val="18"/>
        </w:rPr>
        <w:t>Functional Head’s for vacant positions within their function.</w:t>
      </w:r>
    </w:p>
    <w:p w:rsidR="00A261BE" w:rsidRPr="00A261BE" w:rsidRDefault="00A261BE" w:rsidP="00A261BE">
      <w:pPr>
        <w:numPr>
          <w:ilvl w:val="0"/>
          <w:numId w:val="19"/>
        </w:numPr>
        <w:autoSpaceDE w:val="0"/>
        <w:autoSpaceDN w:val="0"/>
        <w:adjustRightInd w:val="0"/>
        <w:contextualSpacing/>
        <w:rPr>
          <w:rFonts w:ascii="Verdana" w:hAnsi="Verdana" w:cs="Arial"/>
          <w:bCs/>
          <w:color w:val="000000"/>
          <w:sz w:val="18"/>
          <w:szCs w:val="18"/>
        </w:rPr>
      </w:pPr>
      <w:r w:rsidRPr="00A261BE">
        <w:rPr>
          <w:rFonts w:ascii="Verdana" w:hAnsi="Verdana" w:cs="Arial"/>
          <w:bCs/>
          <w:color w:val="000000"/>
          <w:sz w:val="18"/>
          <w:szCs w:val="18"/>
        </w:rPr>
        <w:t xml:space="preserve">Supervisors for vacancies reporting to them.  </w:t>
      </w:r>
    </w:p>
    <w:p w:rsidR="00A261BE" w:rsidRPr="00A261BE" w:rsidRDefault="00A261BE" w:rsidP="00A261BE">
      <w:pPr>
        <w:autoSpaceDE w:val="0"/>
        <w:autoSpaceDN w:val="0"/>
        <w:adjustRightInd w:val="0"/>
        <w:ind w:left="360"/>
        <w:contextualSpacing/>
        <w:rPr>
          <w:rFonts w:ascii="Verdana" w:hAnsi="Verdana" w:cs="Arial"/>
          <w:bCs/>
          <w:color w:val="000000"/>
          <w:sz w:val="18"/>
          <w:szCs w:val="18"/>
        </w:rPr>
      </w:pPr>
    </w:p>
    <w:p w:rsidR="00A261BE" w:rsidRPr="00A261BE" w:rsidRDefault="00A261BE" w:rsidP="004E49AF">
      <w:pPr>
        <w:autoSpaceDE w:val="0"/>
        <w:autoSpaceDN w:val="0"/>
        <w:adjustRightInd w:val="0"/>
        <w:contextualSpacing/>
        <w:jc w:val="both"/>
        <w:rPr>
          <w:rFonts w:ascii="Verdana" w:hAnsi="Verdana" w:cs="Arial"/>
          <w:bCs/>
          <w:color w:val="000000"/>
          <w:sz w:val="18"/>
          <w:szCs w:val="18"/>
        </w:rPr>
      </w:pPr>
      <w:proofErr w:type="gramStart"/>
      <w:r w:rsidRPr="00A261BE">
        <w:rPr>
          <w:rFonts w:ascii="Verdana" w:hAnsi="Verdana" w:cs="Arial"/>
          <w:bCs/>
          <w:color w:val="000000"/>
          <w:sz w:val="18"/>
          <w:szCs w:val="18"/>
        </w:rPr>
        <w:t>The prospective Employee’s i.e., candidates who have a job offer for a regular position in MT Educare shall also be eligible to participate in this program.</w:t>
      </w:r>
      <w:proofErr w:type="gramEnd"/>
      <w:r w:rsidRPr="00A261BE">
        <w:rPr>
          <w:rFonts w:ascii="Verdana" w:hAnsi="Verdana" w:cs="Arial"/>
          <w:bCs/>
          <w:color w:val="000000"/>
          <w:sz w:val="18"/>
          <w:szCs w:val="18"/>
        </w:rPr>
        <w:t xml:space="preserve"> Such cases shall qualify for Referral Bonus only on their joining the company.</w:t>
      </w:r>
    </w:p>
    <w:p w:rsidR="00A261BE" w:rsidRPr="00A261BE" w:rsidRDefault="00A261BE" w:rsidP="004E49AF">
      <w:pPr>
        <w:autoSpaceDE w:val="0"/>
        <w:autoSpaceDN w:val="0"/>
        <w:adjustRightInd w:val="0"/>
        <w:ind w:left="360"/>
        <w:contextualSpacing/>
        <w:jc w:val="both"/>
        <w:rPr>
          <w:rFonts w:ascii="Verdana" w:hAnsi="Verdana" w:cs="Arial"/>
          <w:bCs/>
          <w:color w:val="000000"/>
          <w:sz w:val="18"/>
          <w:szCs w:val="18"/>
        </w:rPr>
      </w:pPr>
    </w:p>
    <w:p w:rsidR="00A261BE" w:rsidRPr="00A261BE" w:rsidRDefault="00A261BE" w:rsidP="004E49AF">
      <w:pPr>
        <w:autoSpaceDE w:val="0"/>
        <w:autoSpaceDN w:val="0"/>
        <w:adjustRightInd w:val="0"/>
        <w:contextualSpacing/>
        <w:jc w:val="both"/>
        <w:rPr>
          <w:rFonts w:ascii="Verdana" w:hAnsi="Verdana" w:cs="Arial"/>
          <w:bCs/>
          <w:color w:val="000000"/>
          <w:sz w:val="18"/>
          <w:szCs w:val="18"/>
        </w:rPr>
      </w:pPr>
      <w:r w:rsidRPr="00A261BE">
        <w:rPr>
          <w:rFonts w:ascii="Verdana" w:hAnsi="Verdana" w:cs="Arial"/>
          <w:bCs/>
          <w:color w:val="000000"/>
          <w:sz w:val="18"/>
          <w:szCs w:val="18"/>
        </w:rPr>
        <w:t xml:space="preserve">Temporary Employees / Trainees referred by Employees if absorbed in regular employment and candidates who are re-hired shall not attract Referral Bonus. </w:t>
      </w:r>
    </w:p>
    <w:p w:rsidR="00A261BE" w:rsidRPr="00A261BE" w:rsidRDefault="00A261BE" w:rsidP="00A261BE">
      <w:pPr>
        <w:autoSpaceDE w:val="0"/>
        <w:autoSpaceDN w:val="0"/>
        <w:adjustRightInd w:val="0"/>
        <w:ind w:left="360"/>
        <w:contextualSpacing/>
        <w:rPr>
          <w:rFonts w:ascii="Verdana" w:hAnsi="Verdana" w:cs="Arial"/>
          <w:bCs/>
          <w:color w:val="000000"/>
          <w:sz w:val="18"/>
          <w:szCs w:val="18"/>
        </w:rPr>
      </w:pPr>
    </w:p>
    <w:p w:rsidR="00A261BE" w:rsidRDefault="00A261BE" w:rsidP="00A261BE">
      <w:pPr>
        <w:numPr>
          <w:ilvl w:val="0"/>
          <w:numId w:val="2"/>
        </w:numPr>
        <w:autoSpaceDE w:val="0"/>
        <w:autoSpaceDN w:val="0"/>
        <w:adjustRightInd w:val="0"/>
        <w:contextualSpacing/>
        <w:rPr>
          <w:rFonts w:ascii="Verdana" w:hAnsi="Verdana" w:cs="Arial"/>
          <w:b/>
          <w:bCs/>
          <w:color w:val="000000"/>
          <w:sz w:val="18"/>
          <w:szCs w:val="18"/>
        </w:rPr>
      </w:pPr>
      <w:r w:rsidRPr="00A261BE">
        <w:rPr>
          <w:rFonts w:ascii="Verdana" w:hAnsi="Verdana" w:cs="Arial"/>
          <w:b/>
          <w:bCs/>
          <w:color w:val="000000"/>
          <w:sz w:val="18"/>
          <w:szCs w:val="18"/>
        </w:rPr>
        <w:t>Procedure:</w:t>
      </w:r>
    </w:p>
    <w:p w:rsidR="00A261BE" w:rsidRPr="00A261BE" w:rsidRDefault="00A261BE" w:rsidP="00A261BE">
      <w:pPr>
        <w:autoSpaceDE w:val="0"/>
        <w:autoSpaceDN w:val="0"/>
        <w:adjustRightInd w:val="0"/>
        <w:ind w:left="360"/>
        <w:contextualSpacing/>
        <w:rPr>
          <w:rFonts w:ascii="Verdana" w:hAnsi="Verdana" w:cs="Arial"/>
          <w:b/>
          <w:bCs/>
          <w:color w:val="000000"/>
          <w:sz w:val="18"/>
          <w:szCs w:val="18"/>
        </w:rPr>
      </w:pPr>
    </w:p>
    <w:p w:rsidR="00A261BE" w:rsidRDefault="00A261BE" w:rsidP="00EB6D0C">
      <w:pPr>
        <w:numPr>
          <w:ilvl w:val="0"/>
          <w:numId w:val="20"/>
        </w:numPr>
        <w:autoSpaceDE w:val="0"/>
        <w:autoSpaceDN w:val="0"/>
        <w:adjustRightInd w:val="0"/>
        <w:contextualSpacing/>
        <w:jc w:val="both"/>
        <w:rPr>
          <w:rFonts w:ascii="Verdana" w:hAnsi="Verdana" w:cs="Arial"/>
          <w:bCs/>
          <w:color w:val="000000"/>
          <w:sz w:val="18"/>
          <w:szCs w:val="18"/>
        </w:rPr>
      </w:pPr>
      <w:r w:rsidRPr="00A261BE">
        <w:rPr>
          <w:rFonts w:ascii="Verdana" w:hAnsi="Verdana" w:cs="Arial"/>
          <w:bCs/>
          <w:color w:val="000000"/>
          <w:sz w:val="18"/>
          <w:szCs w:val="18"/>
        </w:rPr>
        <w:t>HR shall advertise all open positions internally on HR</w:t>
      </w:r>
      <w:r>
        <w:rPr>
          <w:rFonts w:ascii="Verdana" w:hAnsi="Verdana" w:cs="Arial"/>
          <w:bCs/>
          <w:color w:val="000000"/>
          <w:sz w:val="18"/>
          <w:szCs w:val="18"/>
        </w:rPr>
        <w:t xml:space="preserve"> </w:t>
      </w:r>
      <w:r w:rsidRPr="00A261BE">
        <w:rPr>
          <w:rFonts w:ascii="Verdana" w:hAnsi="Verdana" w:cs="Arial"/>
          <w:bCs/>
          <w:color w:val="000000"/>
          <w:sz w:val="18"/>
          <w:szCs w:val="18"/>
        </w:rPr>
        <w:t>Align intranet / E-mail broadcast specifying the cut-off date for submitting applications.</w:t>
      </w:r>
    </w:p>
    <w:p w:rsidR="00A261BE" w:rsidRPr="00A261BE" w:rsidRDefault="00A261BE" w:rsidP="00EB6D0C">
      <w:pPr>
        <w:autoSpaceDE w:val="0"/>
        <w:autoSpaceDN w:val="0"/>
        <w:adjustRightInd w:val="0"/>
        <w:ind w:left="1080"/>
        <w:contextualSpacing/>
        <w:jc w:val="both"/>
        <w:rPr>
          <w:rFonts w:ascii="Verdana" w:hAnsi="Verdana" w:cs="Arial"/>
          <w:bCs/>
          <w:color w:val="000000"/>
          <w:sz w:val="18"/>
          <w:szCs w:val="18"/>
        </w:rPr>
      </w:pPr>
    </w:p>
    <w:p w:rsidR="00A261BE" w:rsidRDefault="00A261BE" w:rsidP="00EB6D0C">
      <w:pPr>
        <w:numPr>
          <w:ilvl w:val="0"/>
          <w:numId w:val="20"/>
        </w:numPr>
        <w:autoSpaceDE w:val="0"/>
        <w:autoSpaceDN w:val="0"/>
        <w:adjustRightInd w:val="0"/>
        <w:contextualSpacing/>
        <w:jc w:val="both"/>
        <w:rPr>
          <w:rFonts w:ascii="Verdana" w:hAnsi="Verdana" w:cs="Arial"/>
          <w:bCs/>
          <w:color w:val="000000"/>
          <w:sz w:val="18"/>
          <w:szCs w:val="18"/>
        </w:rPr>
      </w:pPr>
      <w:r w:rsidRPr="00A261BE">
        <w:rPr>
          <w:rFonts w:ascii="Verdana" w:hAnsi="Verdana" w:cs="Arial"/>
          <w:bCs/>
          <w:color w:val="000000"/>
          <w:sz w:val="18"/>
          <w:szCs w:val="18"/>
        </w:rPr>
        <w:t>Employees shall send CV’s of their acquaintances meeting the requirements to HR specifying name of the candidate referred, position referred for and their name as a referee. Employees are required to check with the candidate whether they have already applied to MT Educare directly or through some other source so as to avoid duplication of profiles.</w:t>
      </w:r>
    </w:p>
    <w:p w:rsidR="00A261BE" w:rsidRPr="00A261BE" w:rsidRDefault="00A261BE" w:rsidP="00EB6D0C">
      <w:pPr>
        <w:autoSpaceDE w:val="0"/>
        <w:autoSpaceDN w:val="0"/>
        <w:adjustRightInd w:val="0"/>
        <w:contextualSpacing/>
        <w:jc w:val="both"/>
        <w:rPr>
          <w:rFonts w:ascii="Verdana" w:hAnsi="Verdana" w:cs="Arial"/>
          <w:bCs/>
          <w:color w:val="000000"/>
          <w:sz w:val="18"/>
          <w:szCs w:val="18"/>
        </w:rPr>
      </w:pPr>
    </w:p>
    <w:p w:rsidR="00A261BE" w:rsidRDefault="00A261BE" w:rsidP="00EB6D0C">
      <w:pPr>
        <w:numPr>
          <w:ilvl w:val="0"/>
          <w:numId w:val="20"/>
        </w:numPr>
        <w:autoSpaceDE w:val="0"/>
        <w:autoSpaceDN w:val="0"/>
        <w:adjustRightInd w:val="0"/>
        <w:contextualSpacing/>
        <w:jc w:val="both"/>
        <w:rPr>
          <w:rFonts w:ascii="Verdana" w:hAnsi="Verdana" w:cs="Arial"/>
          <w:bCs/>
          <w:color w:val="000000"/>
          <w:sz w:val="18"/>
          <w:szCs w:val="18"/>
        </w:rPr>
      </w:pPr>
      <w:r w:rsidRPr="00A261BE">
        <w:rPr>
          <w:rFonts w:ascii="Verdana" w:hAnsi="Verdana" w:cs="Arial"/>
          <w:bCs/>
          <w:color w:val="000000"/>
          <w:sz w:val="18"/>
          <w:szCs w:val="18"/>
        </w:rPr>
        <w:t>HR will keep a track on the progress of the referred candidate. In case the referred candidate is made an Offer; the referring employee will be informed.</w:t>
      </w:r>
    </w:p>
    <w:p w:rsidR="00A261BE" w:rsidRPr="00A261BE" w:rsidRDefault="00A261BE" w:rsidP="00EB6D0C">
      <w:pPr>
        <w:autoSpaceDE w:val="0"/>
        <w:autoSpaceDN w:val="0"/>
        <w:adjustRightInd w:val="0"/>
        <w:contextualSpacing/>
        <w:jc w:val="both"/>
        <w:rPr>
          <w:rFonts w:ascii="Verdana" w:hAnsi="Verdana" w:cs="Arial"/>
          <w:bCs/>
          <w:color w:val="000000"/>
          <w:sz w:val="18"/>
          <w:szCs w:val="18"/>
        </w:rPr>
      </w:pPr>
    </w:p>
    <w:p w:rsidR="00A261BE" w:rsidRDefault="00A261BE" w:rsidP="00EB6D0C">
      <w:pPr>
        <w:numPr>
          <w:ilvl w:val="0"/>
          <w:numId w:val="20"/>
        </w:numPr>
        <w:autoSpaceDE w:val="0"/>
        <w:autoSpaceDN w:val="0"/>
        <w:adjustRightInd w:val="0"/>
        <w:contextualSpacing/>
        <w:jc w:val="both"/>
        <w:rPr>
          <w:rFonts w:ascii="Verdana" w:hAnsi="Verdana" w:cs="Arial"/>
          <w:bCs/>
          <w:color w:val="000000"/>
          <w:sz w:val="18"/>
          <w:szCs w:val="18"/>
        </w:rPr>
      </w:pPr>
      <w:r w:rsidRPr="00A261BE">
        <w:rPr>
          <w:rFonts w:ascii="Verdana" w:hAnsi="Verdana" w:cs="Arial"/>
          <w:bCs/>
          <w:color w:val="000000"/>
          <w:sz w:val="18"/>
          <w:szCs w:val="18"/>
        </w:rPr>
        <w:t>The candidate being hired will specify the name of the Employee who referred him/her on the Company Application Form so as to avoid any confusion while claiming Bonus.</w:t>
      </w:r>
    </w:p>
    <w:p w:rsidR="00A261BE" w:rsidRPr="00A261BE" w:rsidRDefault="00A261BE" w:rsidP="00EB6D0C">
      <w:pPr>
        <w:autoSpaceDE w:val="0"/>
        <w:autoSpaceDN w:val="0"/>
        <w:adjustRightInd w:val="0"/>
        <w:contextualSpacing/>
        <w:jc w:val="both"/>
        <w:rPr>
          <w:rFonts w:ascii="Verdana" w:hAnsi="Verdana" w:cs="Arial"/>
          <w:bCs/>
          <w:color w:val="000000"/>
          <w:sz w:val="18"/>
          <w:szCs w:val="18"/>
        </w:rPr>
      </w:pPr>
    </w:p>
    <w:p w:rsidR="00A261BE" w:rsidRDefault="00A261BE" w:rsidP="00EB6D0C">
      <w:pPr>
        <w:numPr>
          <w:ilvl w:val="0"/>
          <w:numId w:val="20"/>
        </w:numPr>
        <w:autoSpaceDE w:val="0"/>
        <w:autoSpaceDN w:val="0"/>
        <w:adjustRightInd w:val="0"/>
        <w:contextualSpacing/>
        <w:jc w:val="both"/>
        <w:rPr>
          <w:rFonts w:ascii="Verdana" w:hAnsi="Verdana" w:cs="Arial"/>
          <w:bCs/>
          <w:color w:val="000000"/>
          <w:sz w:val="18"/>
          <w:szCs w:val="18"/>
        </w:rPr>
      </w:pPr>
      <w:r w:rsidRPr="00A261BE">
        <w:rPr>
          <w:rFonts w:ascii="Verdana" w:hAnsi="Verdana" w:cs="Arial"/>
          <w:bCs/>
          <w:color w:val="000000"/>
          <w:sz w:val="18"/>
          <w:szCs w:val="18"/>
        </w:rPr>
        <w:t>In case of duplicate reference, the first received date/time of submission of reference will be considered.</w:t>
      </w:r>
    </w:p>
    <w:p w:rsidR="00A261BE" w:rsidRPr="00A261BE" w:rsidRDefault="00A261BE" w:rsidP="00EB6D0C">
      <w:pPr>
        <w:autoSpaceDE w:val="0"/>
        <w:autoSpaceDN w:val="0"/>
        <w:adjustRightInd w:val="0"/>
        <w:contextualSpacing/>
        <w:jc w:val="both"/>
        <w:rPr>
          <w:rFonts w:ascii="Verdana" w:hAnsi="Verdana" w:cs="Arial"/>
          <w:bCs/>
          <w:color w:val="000000"/>
          <w:sz w:val="18"/>
          <w:szCs w:val="18"/>
        </w:rPr>
      </w:pPr>
    </w:p>
    <w:p w:rsidR="00A261BE" w:rsidRDefault="00A261BE" w:rsidP="00EB6D0C">
      <w:pPr>
        <w:numPr>
          <w:ilvl w:val="0"/>
          <w:numId w:val="20"/>
        </w:numPr>
        <w:autoSpaceDE w:val="0"/>
        <w:autoSpaceDN w:val="0"/>
        <w:adjustRightInd w:val="0"/>
        <w:contextualSpacing/>
        <w:jc w:val="both"/>
        <w:rPr>
          <w:rFonts w:ascii="Verdana" w:hAnsi="Verdana" w:cs="Arial"/>
          <w:bCs/>
          <w:color w:val="000000"/>
          <w:sz w:val="18"/>
          <w:szCs w:val="18"/>
        </w:rPr>
      </w:pPr>
      <w:r w:rsidRPr="00A261BE">
        <w:rPr>
          <w:rFonts w:ascii="Verdana" w:hAnsi="Verdana" w:cs="Arial"/>
          <w:bCs/>
          <w:color w:val="000000"/>
          <w:sz w:val="18"/>
          <w:szCs w:val="18"/>
        </w:rPr>
        <w:t>All application will be considered to be valid for a period of 3 months effective the date of submission of application to HR.</w:t>
      </w:r>
    </w:p>
    <w:p w:rsidR="00A261BE" w:rsidRPr="00A261BE" w:rsidRDefault="00A261BE" w:rsidP="00EB6D0C">
      <w:pPr>
        <w:autoSpaceDE w:val="0"/>
        <w:autoSpaceDN w:val="0"/>
        <w:adjustRightInd w:val="0"/>
        <w:contextualSpacing/>
        <w:jc w:val="both"/>
        <w:rPr>
          <w:rFonts w:ascii="Verdana" w:hAnsi="Verdana" w:cs="Arial"/>
          <w:bCs/>
          <w:color w:val="000000"/>
          <w:sz w:val="18"/>
          <w:szCs w:val="18"/>
        </w:rPr>
      </w:pPr>
    </w:p>
    <w:p w:rsidR="00A261BE" w:rsidRPr="00A261BE" w:rsidRDefault="00A261BE" w:rsidP="00EB6D0C">
      <w:pPr>
        <w:numPr>
          <w:ilvl w:val="0"/>
          <w:numId w:val="20"/>
        </w:numPr>
        <w:autoSpaceDE w:val="0"/>
        <w:autoSpaceDN w:val="0"/>
        <w:adjustRightInd w:val="0"/>
        <w:contextualSpacing/>
        <w:jc w:val="both"/>
        <w:rPr>
          <w:rFonts w:ascii="Verdana" w:hAnsi="Verdana" w:cs="Arial"/>
          <w:bCs/>
          <w:color w:val="000000"/>
          <w:sz w:val="18"/>
          <w:szCs w:val="18"/>
        </w:rPr>
      </w:pPr>
      <w:r w:rsidRPr="00A261BE">
        <w:rPr>
          <w:rFonts w:ascii="Verdana" w:hAnsi="Verdana" w:cs="Arial"/>
          <w:bCs/>
          <w:color w:val="000000"/>
          <w:sz w:val="18"/>
          <w:szCs w:val="18"/>
        </w:rPr>
        <w:t>Only Referrals made on/after the launch of the program will be considered to be eligible.</w:t>
      </w:r>
    </w:p>
    <w:p w:rsidR="00A261BE" w:rsidRPr="00A261BE" w:rsidRDefault="00A261BE" w:rsidP="00EB6D0C">
      <w:pPr>
        <w:autoSpaceDE w:val="0"/>
        <w:autoSpaceDN w:val="0"/>
        <w:adjustRightInd w:val="0"/>
        <w:ind w:left="360"/>
        <w:contextualSpacing/>
        <w:jc w:val="both"/>
        <w:rPr>
          <w:rFonts w:ascii="Verdana" w:hAnsi="Verdana" w:cs="Arial"/>
          <w:bCs/>
          <w:color w:val="000000"/>
          <w:sz w:val="18"/>
          <w:szCs w:val="18"/>
        </w:rPr>
      </w:pPr>
      <w:r w:rsidRPr="00A261BE">
        <w:rPr>
          <w:rFonts w:ascii="Verdana" w:hAnsi="Verdana" w:cs="Arial"/>
          <w:bCs/>
          <w:color w:val="000000"/>
          <w:sz w:val="18"/>
          <w:szCs w:val="18"/>
        </w:rPr>
        <w:br w:type="page"/>
      </w:r>
    </w:p>
    <w:p w:rsidR="00A261BE" w:rsidRPr="00A261BE" w:rsidRDefault="00A261BE" w:rsidP="00A261BE">
      <w:pPr>
        <w:numPr>
          <w:ilvl w:val="0"/>
          <w:numId w:val="2"/>
        </w:numPr>
        <w:autoSpaceDE w:val="0"/>
        <w:autoSpaceDN w:val="0"/>
        <w:adjustRightInd w:val="0"/>
        <w:contextualSpacing/>
        <w:rPr>
          <w:rFonts w:ascii="Verdana" w:hAnsi="Verdana" w:cs="Arial"/>
          <w:b/>
          <w:bCs/>
          <w:color w:val="000000"/>
          <w:sz w:val="18"/>
          <w:szCs w:val="18"/>
        </w:rPr>
      </w:pPr>
      <w:r w:rsidRPr="00A261BE">
        <w:rPr>
          <w:rFonts w:ascii="Verdana" w:hAnsi="Verdana" w:cs="Arial"/>
          <w:b/>
          <w:bCs/>
          <w:color w:val="000000"/>
          <w:sz w:val="18"/>
          <w:szCs w:val="18"/>
        </w:rPr>
        <w:lastRenderedPageBreak/>
        <w:t xml:space="preserve">Referral Bonus: </w:t>
      </w:r>
    </w:p>
    <w:p w:rsidR="00A261BE" w:rsidRPr="00A261BE" w:rsidRDefault="00A261BE" w:rsidP="00A261BE">
      <w:pPr>
        <w:autoSpaceDE w:val="0"/>
        <w:autoSpaceDN w:val="0"/>
        <w:adjustRightInd w:val="0"/>
        <w:ind w:left="360"/>
        <w:contextualSpacing/>
        <w:rPr>
          <w:rFonts w:ascii="Verdana" w:hAnsi="Verdana" w:cs="Arial"/>
          <w:bCs/>
          <w:color w:val="000000"/>
          <w:sz w:val="18"/>
          <w:szCs w:val="18"/>
        </w:rPr>
      </w:pPr>
    </w:p>
    <w:p w:rsidR="00A261BE" w:rsidRPr="00A261BE" w:rsidRDefault="00A261BE" w:rsidP="00A261BE">
      <w:pPr>
        <w:autoSpaceDE w:val="0"/>
        <w:autoSpaceDN w:val="0"/>
        <w:adjustRightInd w:val="0"/>
        <w:ind w:left="360"/>
        <w:contextualSpacing/>
        <w:rPr>
          <w:rFonts w:ascii="Verdana" w:hAnsi="Verdana" w:cs="Arial"/>
          <w:bCs/>
          <w:color w:val="000000"/>
          <w:sz w:val="18"/>
          <w:szCs w:val="18"/>
        </w:rPr>
      </w:pPr>
      <w:r w:rsidRPr="00A261BE">
        <w:rPr>
          <w:rFonts w:ascii="Verdana" w:hAnsi="Verdana" w:cs="Arial"/>
          <w:bCs/>
          <w:color w:val="000000"/>
          <w:sz w:val="18"/>
          <w:szCs w:val="18"/>
        </w:rPr>
        <w:t>The referral bonus payable for every new hire will be as given below:</w:t>
      </w:r>
    </w:p>
    <w:p w:rsidR="00A261BE" w:rsidRPr="00A261BE" w:rsidRDefault="00A261BE" w:rsidP="00A261BE">
      <w:pPr>
        <w:autoSpaceDE w:val="0"/>
        <w:autoSpaceDN w:val="0"/>
        <w:adjustRightInd w:val="0"/>
        <w:ind w:left="360"/>
        <w:contextualSpacing/>
        <w:rPr>
          <w:rFonts w:ascii="Verdana" w:hAnsi="Verdana" w:cs="Arial"/>
          <w:bCs/>
          <w:color w:val="000000"/>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58"/>
        <w:gridCol w:w="1710"/>
      </w:tblGrid>
      <w:tr w:rsidR="00A261BE" w:rsidRPr="00EB6D0C" w:rsidTr="004E49AF">
        <w:trPr>
          <w:trHeight w:val="377"/>
        </w:trPr>
        <w:tc>
          <w:tcPr>
            <w:tcW w:w="6858" w:type="dxa"/>
            <w:vAlign w:val="center"/>
          </w:tcPr>
          <w:p w:rsidR="00A261BE" w:rsidRPr="00EB6D0C" w:rsidRDefault="00A261BE" w:rsidP="004E49AF">
            <w:pPr>
              <w:autoSpaceDE w:val="0"/>
              <w:autoSpaceDN w:val="0"/>
              <w:adjustRightInd w:val="0"/>
              <w:ind w:left="90"/>
              <w:contextualSpacing/>
              <w:rPr>
                <w:rFonts w:ascii="Verdana" w:hAnsi="Verdana" w:cs="Arial"/>
                <w:b/>
                <w:bCs/>
                <w:color w:val="000000"/>
                <w:sz w:val="18"/>
                <w:szCs w:val="18"/>
              </w:rPr>
            </w:pPr>
            <w:r w:rsidRPr="00EB6D0C">
              <w:rPr>
                <w:rFonts w:ascii="Verdana" w:hAnsi="Verdana" w:cs="Arial"/>
                <w:b/>
                <w:bCs/>
                <w:color w:val="000000"/>
                <w:sz w:val="18"/>
                <w:szCs w:val="18"/>
              </w:rPr>
              <w:t>Grade / Levels</w:t>
            </w:r>
          </w:p>
        </w:tc>
        <w:tc>
          <w:tcPr>
            <w:tcW w:w="1710" w:type="dxa"/>
            <w:vAlign w:val="center"/>
          </w:tcPr>
          <w:p w:rsidR="00A261BE" w:rsidRPr="00EB6D0C" w:rsidRDefault="00A261BE" w:rsidP="00EB6D0C">
            <w:pPr>
              <w:autoSpaceDE w:val="0"/>
              <w:autoSpaceDN w:val="0"/>
              <w:adjustRightInd w:val="0"/>
              <w:ind w:left="360"/>
              <w:contextualSpacing/>
              <w:jc w:val="center"/>
              <w:rPr>
                <w:rFonts w:ascii="Verdana" w:hAnsi="Verdana" w:cs="Arial"/>
                <w:b/>
                <w:bCs/>
                <w:color w:val="000000"/>
                <w:sz w:val="18"/>
                <w:szCs w:val="18"/>
              </w:rPr>
            </w:pPr>
            <w:r w:rsidRPr="00EB6D0C">
              <w:rPr>
                <w:rFonts w:ascii="Verdana" w:hAnsi="Verdana" w:cs="Arial"/>
                <w:b/>
                <w:bCs/>
                <w:color w:val="000000"/>
                <w:sz w:val="18"/>
                <w:szCs w:val="18"/>
              </w:rPr>
              <w:t>Referral Bonus</w:t>
            </w:r>
          </w:p>
        </w:tc>
      </w:tr>
      <w:tr w:rsidR="00A261BE" w:rsidRPr="00A261BE" w:rsidTr="004E49AF">
        <w:trPr>
          <w:trHeight w:val="350"/>
        </w:trPr>
        <w:tc>
          <w:tcPr>
            <w:tcW w:w="6858" w:type="dxa"/>
          </w:tcPr>
          <w:p w:rsidR="00A261BE" w:rsidRPr="00A261BE" w:rsidRDefault="00A261BE" w:rsidP="004E49AF">
            <w:pPr>
              <w:autoSpaceDE w:val="0"/>
              <w:autoSpaceDN w:val="0"/>
              <w:adjustRightInd w:val="0"/>
              <w:ind w:left="90"/>
              <w:contextualSpacing/>
              <w:rPr>
                <w:rFonts w:ascii="Verdana" w:hAnsi="Verdana" w:cs="Arial"/>
                <w:bCs/>
                <w:color w:val="000000"/>
                <w:sz w:val="18"/>
                <w:szCs w:val="18"/>
              </w:rPr>
            </w:pPr>
            <w:r w:rsidRPr="00A261BE">
              <w:rPr>
                <w:rFonts w:ascii="Verdana" w:hAnsi="Verdana" w:cs="Arial"/>
                <w:bCs/>
                <w:color w:val="000000"/>
                <w:sz w:val="18"/>
                <w:szCs w:val="18"/>
              </w:rPr>
              <w:t>Business Heads, VP</w:t>
            </w:r>
          </w:p>
        </w:tc>
        <w:tc>
          <w:tcPr>
            <w:tcW w:w="1710" w:type="dxa"/>
          </w:tcPr>
          <w:p w:rsidR="00A261BE" w:rsidRPr="00A261BE" w:rsidRDefault="00A261BE" w:rsidP="00EB6D0C">
            <w:pPr>
              <w:autoSpaceDE w:val="0"/>
              <w:autoSpaceDN w:val="0"/>
              <w:adjustRightInd w:val="0"/>
              <w:ind w:left="360"/>
              <w:contextualSpacing/>
              <w:rPr>
                <w:rFonts w:ascii="Verdana" w:hAnsi="Verdana" w:cs="Arial"/>
                <w:bCs/>
                <w:color w:val="000000"/>
                <w:sz w:val="18"/>
                <w:szCs w:val="18"/>
              </w:rPr>
            </w:pPr>
            <w:r w:rsidRPr="00A261BE">
              <w:rPr>
                <w:rFonts w:ascii="Verdana" w:hAnsi="Verdana" w:cs="Arial"/>
                <w:bCs/>
                <w:color w:val="000000"/>
                <w:sz w:val="18"/>
                <w:szCs w:val="18"/>
              </w:rPr>
              <w:t>Rs.40,000/-</w:t>
            </w:r>
          </w:p>
        </w:tc>
      </w:tr>
      <w:tr w:rsidR="00A261BE" w:rsidRPr="00A261BE" w:rsidTr="004E49AF">
        <w:trPr>
          <w:trHeight w:val="332"/>
        </w:trPr>
        <w:tc>
          <w:tcPr>
            <w:tcW w:w="6858" w:type="dxa"/>
          </w:tcPr>
          <w:p w:rsidR="00A261BE" w:rsidRPr="00A261BE" w:rsidRDefault="00A261BE" w:rsidP="004E49AF">
            <w:pPr>
              <w:autoSpaceDE w:val="0"/>
              <w:autoSpaceDN w:val="0"/>
              <w:adjustRightInd w:val="0"/>
              <w:ind w:left="90"/>
              <w:contextualSpacing/>
              <w:rPr>
                <w:rFonts w:ascii="Verdana" w:hAnsi="Verdana" w:cs="Arial"/>
                <w:bCs/>
                <w:color w:val="000000"/>
                <w:sz w:val="18"/>
                <w:szCs w:val="18"/>
              </w:rPr>
            </w:pPr>
            <w:r w:rsidRPr="00A261BE">
              <w:rPr>
                <w:rFonts w:ascii="Verdana" w:hAnsi="Verdana" w:cs="Arial"/>
                <w:bCs/>
                <w:color w:val="000000"/>
                <w:sz w:val="18"/>
                <w:szCs w:val="18"/>
              </w:rPr>
              <w:t>JVP, Dy. VP, AVP</w:t>
            </w:r>
          </w:p>
        </w:tc>
        <w:tc>
          <w:tcPr>
            <w:tcW w:w="1710" w:type="dxa"/>
          </w:tcPr>
          <w:p w:rsidR="00A261BE" w:rsidRPr="00A261BE" w:rsidRDefault="00A261BE" w:rsidP="00EB6D0C">
            <w:pPr>
              <w:autoSpaceDE w:val="0"/>
              <w:autoSpaceDN w:val="0"/>
              <w:adjustRightInd w:val="0"/>
              <w:ind w:left="360"/>
              <w:contextualSpacing/>
              <w:rPr>
                <w:rFonts w:ascii="Verdana" w:hAnsi="Verdana" w:cs="Arial"/>
                <w:bCs/>
                <w:color w:val="000000"/>
                <w:sz w:val="18"/>
                <w:szCs w:val="18"/>
              </w:rPr>
            </w:pPr>
            <w:r w:rsidRPr="00A261BE">
              <w:rPr>
                <w:rFonts w:ascii="Verdana" w:hAnsi="Verdana" w:cs="Arial"/>
                <w:bCs/>
                <w:color w:val="000000"/>
                <w:sz w:val="18"/>
                <w:szCs w:val="18"/>
              </w:rPr>
              <w:t>Rs.25,000/-</w:t>
            </w:r>
          </w:p>
        </w:tc>
      </w:tr>
      <w:tr w:rsidR="00A261BE" w:rsidRPr="00A261BE" w:rsidTr="004E49AF">
        <w:trPr>
          <w:trHeight w:val="350"/>
        </w:trPr>
        <w:tc>
          <w:tcPr>
            <w:tcW w:w="6858" w:type="dxa"/>
          </w:tcPr>
          <w:p w:rsidR="00A261BE" w:rsidRPr="00A261BE" w:rsidRDefault="00A261BE" w:rsidP="004E49AF">
            <w:pPr>
              <w:autoSpaceDE w:val="0"/>
              <w:autoSpaceDN w:val="0"/>
              <w:adjustRightInd w:val="0"/>
              <w:ind w:left="90"/>
              <w:contextualSpacing/>
              <w:rPr>
                <w:rFonts w:ascii="Verdana" w:hAnsi="Verdana" w:cs="Arial"/>
                <w:bCs/>
                <w:color w:val="000000"/>
                <w:sz w:val="18"/>
                <w:szCs w:val="18"/>
              </w:rPr>
            </w:pPr>
            <w:r w:rsidRPr="00A261BE">
              <w:rPr>
                <w:rFonts w:ascii="Verdana" w:hAnsi="Verdana" w:cs="Arial"/>
                <w:bCs/>
                <w:color w:val="000000"/>
                <w:sz w:val="18"/>
                <w:szCs w:val="18"/>
              </w:rPr>
              <w:t>Sr. Manager, Manager, Dy. Manager. Centre Head</w:t>
            </w:r>
          </w:p>
        </w:tc>
        <w:tc>
          <w:tcPr>
            <w:tcW w:w="1710" w:type="dxa"/>
          </w:tcPr>
          <w:p w:rsidR="00A261BE" w:rsidRPr="00A261BE" w:rsidRDefault="00A261BE" w:rsidP="00EB6D0C">
            <w:pPr>
              <w:autoSpaceDE w:val="0"/>
              <w:autoSpaceDN w:val="0"/>
              <w:adjustRightInd w:val="0"/>
              <w:ind w:left="360"/>
              <w:contextualSpacing/>
              <w:rPr>
                <w:rFonts w:ascii="Verdana" w:hAnsi="Verdana" w:cs="Arial"/>
                <w:bCs/>
                <w:color w:val="000000"/>
                <w:sz w:val="18"/>
                <w:szCs w:val="18"/>
              </w:rPr>
            </w:pPr>
            <w:r w:rsidRPr="00A261BE">
              <w:rPr>
                <w:rFonts w:ascii="Verdana" w:hAnsi="Verdana" w:cs="Arial"/>
                <w:bCs/>
                <w:color w:val="000000"/>
                <w:sz w:val="18"/>
                <w:szCs w:val="18"/>
              </w:rPr>
              <w:t>Rs.15,000/-</w:t>
            </w:r>
          </w:p>
        </w:tc>
      </w:tr>
      <w:tr w:rsidR="00A261BE" w:rsidRPr="00A261BE" w:rsidTr="004E49AF">
        <w:trPr>
          <w:trHeight w:val="404"/>
        </w:trPr>
        <w:tc>
          <w:tcPr>
            <w:tcW w:w="6858" w:type="dxa"/>
          </w:tcPr>
          <w:p w:rsidR="00A261BE" w:rsidRPr="00A261BE" w:rsidRDefault="00A261BE" w:rsidP="004E49AF">
            <w:pPr>
              <w:autoSpaceDE w:val="0"/>
              <w:autoSpaceDN w:val="0"/>
              <w:adjustRightInd w:val="0"/>
              <w:ind w:left="90"/>
              <w:contextualSpacing/>
              <w:rPr>
                <w:rFonts w:ascii="Verdana" w:hAnsi="Verdana" w:cs="Arial"/>
                <w:bCs/>
                <w:color w:val="000000"/>
                <w:sz w:val="18"/>
                <w:szCs w:val="18"/>
              </w:rPr>
            </w:pPr>
            <w:r w:rsidRPr="00A261BE">
              <w:rPr>
                <w:rFonts w:ascii="Verdana" w:hAnsi="Verdana" w:cs="Arial"/>
                <w:bCs/>
                <w:color w:val="000000"/>
                <w:sz w:val="18"/>
                <w:szCs w:val="18"/>
              </w:rPr>
              <w:t>Counselors, Centre Co-</w:t>
            </w:r>
            <w:r w:rsidR="00EB6D0C" w:rsidRPr="00A261BE">
              <w:rPr>
                <w:rFonts w:ascii="Verdana" w:hAnsi="Verdana" w:cs="Arial"/>
                <w:bCs/>
                <w:color w:val="000000"/>
                <w:sz w:val="18"/>
                <w:szCs w:val="18"/>
              </w:rPr>
              <w:t>coordinators</w:t>
            </w:r>
            <w:r w:rsidRPr="00A261BE">
              <w:rPr>
                <w:rFonts w:ascii="Verdana" w:hAnsi="Verdana" w:cs="Arial"/>
                <w:bCs/>
                <w:color w:val="000000"/>
                <w:sz w:val="18"/>
                <w:szCs w:val="18"/>
              </w:rPr>
              <w:t>, Sr. Executive, Executive, Officers</w:t>
            </w:r>
          </w:p>
        </w:tc>
        <w:tc>
          <w:tcPr>
            <w:tcW w:w="1710" w:type="dxa"/>
          </w:tcPr>
          <w:p w:rsidR="00A261BE" w:rsidRPr="00A261BE" w:rsidRDefault="00A261BE" w:rsidP="00EB6D0C">
            <w:pPr>
              <w:autoSpaceDE w:val="0"/>
              <w:autoSpaceDN w:val="0"/>
              <w:adjustRightInd w:val="0"/>
              <w:ind w:left="360"/>
              <w:contextualSpacing/>
              <w:rPr>
                <w:rFonts w:ascii="Verdana" w:hAnsi="Verdana" w:cs="Arial"/>
                <w:bCs/>
                <w:color w:val="000000"/>
                <w:sz w:val="18"/>
                <w:szCs w:val="18"/>
              </w:rPr>
            </w:pPr>
            <w:r w:rsidRPr="00A261BE">
              <w:rPr>
                <w:rFonts w:ascii="Verdana" w:hAnsi="Verdana" w:cs="Arial"/>
                <w:bCs/>
                <w:color w:val="000000"/>
                <w:sz w:val="18"/>
                <w:szCs w:val="18"/>
              </w:rPr>
              <w:t>Rs.5,000/-</w:t>
            </w:r>
          </w:p>
        </w:tc>
      </w:tr>
    </w:tbl>
    <w:p w:rsidR="00A261BE" w:rsidRPr="00A261BE" w:rsidRDefault="00A261BE" w:rsidP="00A261BE">
      <w:pPr>
        <w:autoSpaceDE w:val="0"/>
        <w:autoSpaceDN w:val="0"/>
        <w:adjustRightInd w:val="0"/>
        <w:ind w:left="360"/>
        <w:contextualSpacing/>
        <w:rPr>
          <w:rFonts w:ascii="Verdana" w:hAnsi="Verdana" w:cs="Arial"/>
          <w:bCs/>
          <w:color w:val="000000"/>
          <w:sz w:val="18"/>
          <w:szCs w:val="18"/>
        </w:rPr>
      </w:pPr>
    </w:p>
    <w:p w:rsidR="00A261BE" w:rsidRPr="00A261BE" w:rsidRDefault="00A261BE" w:rsidP="00A261BE">
      <w:pPr>
        <w:numPr>
          <w:ilvl w:val="0"/>
          <w:numId w:val="2"/>
        </w:numPr>
        <w:autoSpaceDE w:val="0"/>
        <w:autoSpaceDN w:val="0"/>
        <w:adjustRightInd w:val="0"/>
        <w:contextualSpacing/>
        <w:rPr>
          <w:rFonts w:ascii="Verdana" w:hAnsi="Verdana" w:cs="Arial"/>
          <w:bCs/>
          <w:color w:val="000000"/>
          <w:sz w:val="18"/>
          <w:szCs w:val="18"/>
        </w:rPr>
      </w:pPr>
      <w:r w:rsidRPr="00A261BE">
        <w:rPr>
          <w:rFonts w:ascii="Verdana" w:hAnsi="Verdana" w:cs="Arial"/>
          <w:bCs/>
          <w:color w:val="000000"/>
          <w:sz w:val="18"/>
          <w:szCs w:val="18"/>
        </w:rPr>
        <w:t>Bonus shall not be payable for hiring Trainees/Temporary/Contractual Employees.</w:t>
      </w:r>
    </w:p>
    <w:p w:rsidR="00A261BE" w:rsidRPr="00A261BE" w:rsidRDefault="00A261BE" w:rsidP="00A261BE">
      <w:pPr>
        <w:autoSpaceDE w:val="0"/>
        <w:autoSpaceDN w:val="0"/>
        <w:adjustRightInd w:val="0"/>
        <w:ind w:left="360"/>
        <w:contextualSpacing/>
        <w:rPr>
          <w:rFonts w:ascii="Verdana" w:hAnsi="Verdana" w:cs="Arial"/>
          <w:bCs/>
          <w:color w:val="000000"/>
          <w:sz w:val="18"/>
          <w:szCs w:val="18"/>
        </w:rPr>
      </w:pPr>
    </w:p>
    <w:p w:rsidR="00A261BE" w:rsidRDefault="00A261BE" w:rsidP="00A261BE">
      <w:pPr>
        <w:numPr>
          <w:ilvl w:val="0"/>
          <w:numId w:val="2"/>
        </w:numPr>
        <w:autoSpaceDE w:val="0"/>
        <w:autoSpaceDN w:val="0"/>
        <w:adjustRightInd w:val="0"/>
        <w:contextualSpacing/>
        <w:rPr>
          <w:rFonts w:ascii="Verdana" w:hAnsi="Verdana" w:cs="Arial"/>
          <w:b/>
          <w:bCs/>
          <w:color w:val="000000"/>
          <w:sz w:val="18"/>
          <w:szCs w:val="18"/>
        </w:rPr>
      </w:pPr>
      <w:r w:rsidRPr="00A261BE">
        <w:rPr>
          <w:rFonts w:ascii="Verdana" w:hAnsi="Verdana" w:cs="Arial"/>
          <w:b/>
          <w:bCs/>
          <w:color w:val="000000"/>
          <w:sz w:val="18"/>
          <w:szCs w:val="18"/>
        </w:rPr>
        <w:t>Payment Terms:</w:t>
      </w:r>
    </w:p>
    <w:p w:rsidR="003E46A2" w:rsidRPr="00A261BE" w:rsidRDefault="003E46A2" w:rsidP="003E46A2">
      <w:pPr>
        <w:autoSpaceDE w:val="0"/>
        <w:autoSpaceDN w:val="0"/>
        <w:adjustRightInd w:val="0"/>
        <w:contextualSpacing/>
        <w:rPr>
          <w:rFonts w:ascii="Verdana" w:hAnsi="Verdana" w:cs="Arial"/>
          <w:b/>
          <w:bCs/>
          <w:color w:val="000000"/>
          <w:sz w:val="18"/>
          <w:szCs w:val="18"/>
        </w:rPr>
      </w:pPr>
    </w:p>
    <w:p w:rsidR="003E46A2" w:rsidRPr="004E49AF" w:rsidRDefault="004E49AF" w:rsidP="003E46A2">
      <w:pPr>
        <w:autoSpaceDE w:val="0"/>
        <w:autoSpaceDN w:val="0"/>
        <w:adjustRightInd w:val="0"/>
        <w:ind w:left="360"/>
        <w:contextualSpacing/>
        <w:jc w:val="both"/>
        <w:rPr>
          <w:rFonts w:ascii="Verdana" w:hAnsi="Verdana" w:cs="Arial"/>
          <w:bCs/>
          <w:color w:val="000000"/>
          <w:sz w:val="18"/>
          <w:szCs w:val="18"/>
        </w:rPr>
      </w:pPr>
      <w:r>
        <w:rPr>
          <w:rFonts w:ascii="Verdana" w:hAnsi="Verdana" w:cs="Arial"/>
          <w:bCs/>
          <w:color w:val="000000"/>
          <w:sz w:val="18"/>
          <w:szCs w:val="18"/>
        </w:rPr>
        <w:t xml:space="preserve">50% of the Referral Bonus </w:t>
      </w:r>
      <w:r w:rsidRPr="00A261BE">
        <w:rPr>
          <w:rFonts w:ascii="Verdana" w:hAnsi="Verdana" w:cs="Arial"/>
          <w:bCs/>
          <w:color w:val="000000"/>
          <w:sz w:val="18"/>
          <w:szCs w:val="18"/>
        </w:rPr>
        <w:t>Payment shall be made on completion of 1 month of the candidate joining the company,</w:t>
      </w:r>
      <w:r>
        <w:rPr>
          <w:rFonts w:ascii="Verdana" w:hAnsi="Verdana" w:cs="Arial"/>
          <w:bCs/>
          <w:color w:val="000000"/>
          <w:sz w:val="18"/>
          <w:szCs w:val="18"/>
        </w:rPr>
        <w:t xml:space="preserve"> and balance 50% will be </w:t>
      </w:r>
      <w:r w:rsidR="003E46A2" w:rsidRPr="004E49AF">
        <w:rPr>
          <w:rFonts w:ascii="Verdana" w:hAnsi="Verdana" w:cs="Arial"/>
          <w:bCs/>
          <w:color w:val="000000"/>
          <w:sz w:val="18"/>
          <w:szCs w:val="18"/>
        </w:rPr>
        <w:t>made on completion after 03 months with the organization subject</w:t>
      </w:r>
      <w:bookmarkStart w:id="0" w:name="_GoBack"/>
      <w:bookmarkEnd w:id="0"/>
      <w:r w:rsidR="003E46A2" w:rsidRPr="004E49AF">
        <w:rPr>
          <w:rFonts w:ascii="Verdana" w:hAnsi="Verdana" w:cs="Arial"/>
          <w:bCs/>
          <w:color w:val="000000"/>
          <w:sz w:val="18"/>
          <w:szCs w:val="18"/>
        </w:rPr>
        <w:t xml:space="preserve"> to the Referrer and the Referee being on rolls of the Company. During the aforesaid period of 03 months, if the candidate resigns from the organization, the scheme will not be applicable and the balance payment will not be payable. The payment of the Referral Bonus shall be done along with the salary to the eligible employees.</w:t>
      </w:r>
    </w:p>
    <w:p w:rsidR="00A261BE" w:rsidRPr="004E49AF" w:rsidRDefault="00A261BE" w:rsidP="00A261BE">
      <w:pPr>
        <w:autoSpaceDE w:val="0"/>
        <w:autoSpaceDN w:val="0"/>
        <w:adjustRightInd w:val="0"/>
        <w:ind w:left="360"/>
        <w:contextualSpacing/>
        <w:rPr>
          <w:rFonts w:ascii="Verdana" w:hAnsi="Verdana" w:cs="Arial"/>
          <w:bCs/>
          <w:color w:val="000000"/>
          <w:sz w:val="18"/>
          <w:szCs w:val="18"/>
        </w:rPr>
      </w:pPr>
    </w:p>
    <w:p w:rsidR="00A261BE" w:rsidRPr="00A261BE" w:rsidRDefault="00A261BE" w:rsidP="00A261BE">
      <w:pPr>
        <w:numPr>
          <w:ilvl w:val="0"/>
          <w:numId w:val="2"/>
        </w:numPr>
        <w:autoSpaceDE w:val="0"/>
        <w:autoSpaceDN w:val="0"/>
        <w:adjustRightInd w:val="0"/>
        <w:contextualSpacing/>
        <w:rPr>
          <w:rFonts w:ascii="Verdana" w:hAnsi="Verdana" w:cs="Arial"/>
          <w:bCs/>
          <w:color w:val="000000"/>
          <w:sz w:val="18"/>
          <w:szCs w:val="18"/>
        </w:rPr>
      </w:pPr>
      <w:r w:rsidRPr="00A261BE">
        <w:rPr>
          <w:rFonts w:ascii="Verdana" w:hAnsi="Verdana" w:cs="Arial"/>
          <w:bCs/>
          <w:color w:val="000000"/>
          <w:sz w:val="18"/>
          <w:szCs w:val="18"/>
        </w:rPr>
        <w:t xml:space="preserve">The </w:t>
      </w:r>
      <w:r>
        <w:rPr>
          <w:rFonts w:ascii="Verdana" w:hAnsi="Verdana" w:cs="Arial"/>
          <w:bCs/>
          <w:color w:val="000000"/>
          <w:sz w:val="18"/>
          <w:szCs w:val="18"/>
        </w:rPr>
        <w:t>Referral B</w:t>
      </w:r>
      <w:r w:rsidRPr="00A261BE">
        <w:rPr>
          <w:rFonts w:ascii="Verdana" w:hAnsi="Verdana" w:cs="Arial"/>
          <w:bCs/>
          <w:color w:val="000000"/>
          <w:sz w:val="18"/>
          <w:szCs w:val="18"/>
        </w:rPr>
        <w:t>onus is subject to tax as applicable.</w:t>
      </w:r>
    </w:p>
    <w:p w:rsidR="00A261BE" w:rsidRPr="00A261BE" w:rsidRDefault="00A261BE" w:rsidP="00CD1F33">
      <w:pPr>
        <w:autoSpaceDE w:val="0"/>
        <w:autoSpaceDN w:val="0"/>
        <w:adjustRightInd w:val="0"/>
        <w:jc w:val="center"/>
        <w:rPr>
          <w:rFonts w:ascii="Arial" w:hAnsi="Arial" w:cs="Arial"/>
          <w:bCs/>
          <w:color w:val="000000"/>
          <w:sz w:val="20"/>
          <w:szCs w:val="20"/>
        </w:rPr>
      </w:pPr>
    </w:p>
    <w:p w:rsidR="00CE467B" w:rsidRPr="004E49AF" w:rsidRDefault="00CE467B" w:rsidP="00C734FF">
      <w:pPr>
        <w:autoSpaceDE w:val="0"/>
        <w:autoSpaceDN w:val="0"/>
        <w:adjustRightInd w:val="0"/>
        <w:rPr>
          <w:rFonts w:ascii="Verdana" w:hAnsi="Verdana" w:cs="Arial"/>
          <w:b/>
          <w:bCs/>
          <w:color w:val="000000"/>
          <w:sz w:val="18"/>
          <w:szCs w:val="18"/>
        </w:rPr>
      </w:pPr>
      <w:r w:rsidRPr="004E49AF">
        <w:rPr>
          <w:rFonts w:ascii="Verdana" w:hAnsi="Verdana" w:cs="Arial"/>
          <w:b/>
          <w:bCs/>
          <w:color w:val="000000"/>
          <w:sz w:val="18"/>
          <w:szCs w:val="18"/>
        </w:rPr>
        <w:t>APPROVALS</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2952"/>
        <w:gridCol w:w="3834"/>
      </w:tblGrid>
      <w:tr w:rsidR="002E4C18" w:rsidRPr="004E49AF" w:rsidTr="003A7910">
        <w:tc>
          <w:tcPr>
            <w:tcW w:w="2952" w:type="dxa"/>
          </w:tcPr>
          <w:p w:rsidR="002E4C18" w:rsidRPr="004E49AF" w:rsidRDefault="002E4C18" w:rsidP="004C4AE9">
            <w:pPr>
              <w:autoSpaceDE w:val="0"/>
              <w:autoSpaceDN w:val="0"/>
              <w:adjustRightInd w:val="0"/>
              <w:rPr>
                <w:rFonts w:ascii="Verdana" w:hAnsi="Verdana" w:cs="Arial"/>
                <w:b/>
                <w:bCs/>
                <w:color w:val="000000"/>
                <w:sz w:val="18"/>
                <w:szCs w:val="18"/>
              </w:rPr>
            </w:pPr>
          </w:p>
        </w:tc>
        <w:tc>
          <w:tcPr>
            <w:tcW w:w="2952" w:type="dxa"/>
          </w:tcPr>
          <w:p w:rsidR="002E4C18" w:rsidRPr="004E49AF" w:rsidRDefault="002E4C18" w:rsidP="004C4AE9">
            <w:pPr>
              <w:autoSpaceDE w:val="0"/>
              <w:autoSpaceDN w:val="0"/>
              <w:adjustRightInd w:val="0"/>
              <w:rPr>
                <w:rFonts w:ascii="Verdana" w:hAnsi="Verdana" w:cs="Arial"/>
                <w:b/>
                <w:bCs/>
                <w:color w:val="000000"/>
                <w:sz w:val="18"/>
                <w:szCs w:val="18"/>
              </w:rPr>
            </w:pPr>
            <w:r w:rsidRPr="004E49AF">
              <w:rPr>
                <w:rFonts w:ascii="Verdana" w:hAnsi="Verdana" w:cs="Arial"/>
                <w:b/>
                <w:bCs/>
                <w:color w:val="000000"/>
                <w:sz w:val="18"/>
                <w:szCs w:val="18"/>
              </w:rPr>
              <w:t>PROPOSER</w:t>
            </w:r>
          </w:p>
        </w:tc>
        <w:tc>
          <w:tcPr>
            <w:tcW w:w="3834" w:type="dxa"/>
          </w:tcPr>
          <w:p w:rsidR="002E4C18" w:rsidRPr="004E49AF" w:rsidRDefault="002E4C18" w:rsidP="002C48CA">
            <w:pPr>
              <w:autoSpaceDE w:val="0"/>
              <w:autoSpaceDN w:val="0"/>
              <w:adjustRightInd w:val="0"/>
              <w:rPr>
                <w:rFonts w:ascii="Verdana" w:hAnsi="Verdana" w:cs="Arial"/>
                <w:b/>
                <w:bCs/>
                <w:color w:val="000000"/>
                <w:sz w:val="18"/>
                <w:szCs w:val="18"/>
              </w:rPr>
            </w:pPr>
            <w:r w:rsidRPr="004E49AF">
              <w:rPr>
                <w:rFonts w:ascii="Verdana" w:hAnsi="Verdana" w:cs="Arial"/>
                <w:b/>
                <w:bCs/>
                <w:color w:val="000000"/>
                <w:sz w:val="18"/>
                <w:szCs w:val="18"/>
              </w:rPr>
              <w:t>APPROVER</w:t>
            </w:r>
          </w:p>
        </w:tc>
      </w:tr>
      <w:tr w:rsidR="002E4C18" w:rsidRPr="004E49AF" w:rsidTr="003A7910">
        <w:tc>
          <w:tcPr>
            <w:tcW w:w="2952" w:type="dxa"/>
          </w:tcPr>
          <w:p w:rsidR="002E4C18" w:rsidRPr="004E49AF" w:rsidRDefault="002E4C18" w:rsidP="004C4AE9">
            <w:pPr>
              <w:autoSpaceDE w:val="0"/>
              <w:autoSpaceDN w:val="0"/>
              <w:adjustRightInd w:val="0"/>
              <w:rPr>
                <w:rFonts w:ascii="Verdana" w:hAnsi="Verdana" w:cs="Arial"/>
                <w:b/>
                <w:bCs/>
                <w:color w:val="000000"/>
                <w:sz w:val="18"/>
                <w:szCs w:val="18"/>
              </w:rPr>
            </w:pPr>
            <w:r w:rsidRPr="004E49AF">
              <w:rPr>
                <w:rFonts w:ascii="Verdana" w:hAnsi="Verdana" w:cs="Arial"/>
                <w:color w:val="000000"/>
                <w:sz w:val="18"/>
                <w:szCs w:val="18"/>
              </w:rPr>
              <w:t>Name</w:t>
            </w:r>
          </w:p>
        </w:tc>
        <w:tc>
          <w:tcPr>
            <w:tcW w:w="2952" w:type="dxa"/>
          </w:tcPr>
          <w:p w:rsidR="002E4C18" w:rsidRPr="004E49AF" w:rsidRDefault="002E4C18" w:rsidP="004C4AE9">
            <w:pPr>
              <w:autoSpaceDE w:val="0"/>
              <w:autoSpaceDN w:val="0"/>
              <w:adjustRightInd w:val="0"/>
              <w:rPr>
                <w:rFonts w:ascii="Verdana" w:hAnsi="Verdana" w:cs="Arial"/>
                <w:b/>
                <w:bCs/>
                <w:color w:val="000000"/>
                <w:sz w:val="18"/>
                <w:szCs w:val="18"/>
              </w:rPr>
            </w:pPr>
          </w:p>
        </w:tc>
        <w:tc>
          <w:tcPr>
            <w:tcW w:w="3834" w:type="dxa"/>
          </w:tcPr>
          <w:p w:rsidR="002E4C18" w:rsidRPr="004E49AF" w:rsidRDefault="002E4C18" w:rsidP="004C4AE9">
            <w:pPr>
              <w:autoSpaceDE w:val="0"/>
              <w:autoSpaceDN w:val="0"/>
              <w:adjustRightInd w:val="0"/>
              <w:rPr>
                <w:rFonts w:ascii="Verdana" w:hAnsi="Verdana" w:cs="Arial"/>
                <w:b/>
                <w:bCs/>
                <w:color w:val="000000"/>
                <w:sz w:val="18"/>
                <w:szCs w:val="18"/>
              </w:rPr>
            </w:pPr>
          </w:p>
        </w:tc>
      </w:tr>
      <w:tr w:rsidR="002E4C18" w:rsidRPr="004E49AF" w:rsidTr="003A7910">
        <w:tc>
          <w:tcPr>
            <w:tcW w:w="2952" w:type="dxa"/>
          </w:tcPr>
          <w:p w:rsidR="002E4C18" w:rsidRPr="004E49AF" w:rsidRDefault="002E4C18" w:rsidP="004C4AE9">
            <w:pPr>
              <w:autoSpaceDE w:val="0"/>
              <w:autoSpaceDN w:val="0"/>
              <w:adjustRightInd w:val="0"/>
              <w:rPr>
                <w:rFonts w:ascii="Verdana" w:hAnsi="Verdana" w:cs="Arial"/>
                <w:color w:val="000000"/>
                <w:sz w:val="18"/>
                <w:szCs w:val="18"/>
              </w:rPr>
            </w:pPr>
            <w:r w:rsidRPr="004E49AF">
              <w:rPr>
                <w:rFonts w:ascii="Verdana" w:hAnsi="Verdana" w:cs="Arial"/>
                <w:color w:val="000000"/>
                <w:sz w:val="18"/>
                <w:szCs w:val="18"/>
              </w:rPr>
              <w:t>Designation</w:t>
            </w:r>
          </w:p>
        </w:tc>
        <w:tc>
          <w:tcPr>
            <w:tcW w:w="2952" w:type="dxa"/>
          </w:tcPr>
          <w:p w:rsidR="002E4C18" w:rsidRPr="004E49AF" w:rsidRDefault="002E4C18" w:rsidP="004C4AE9">
            <w:pPr>
              <w:autoSpaceDE w:val="0"/>
              <w:autoSpaceDN w:val="0"/>
              <w:adjustRightInd w:val="0"/>
              <w:rPr>
                <w:rFonts w:ascii="Verdana" w:hAnsi="Verdana" w:cs="Arial"/>
                <w:b/>
                <w:bCs/>
                <w:color w:val="000000"/>
                <w:sz w:val="18"/>
                <w:szCs w:val="18"/>
              </w:rPr>
            </w:pPr>
          </w:p>
        </w:tc>
        <w:tc>
          <w:tcPr>
            <w:tcW w:w="3834" w:type="dxa"/>
          </w:tcPr>
          <w:p w:rsidR="002E4C18" w:rsidRPr="004E49AF" w:rsidRDefault="00710D51" w:rsidP="004C4AE9">
            <w:pPr>
              <w:autoSpaceDE w:val="0"/>
              <w:autoSpaceDN w:val="0"/>
              <w:adjustRightInd w:val="0"/>
              <w:rPr>
                <w:rFonts w:ascii="Verdana" w:hAnsi="Verdana" w:cs="Arial"/>
                <w:b/>
                <w:bCs/>
                <w:color w:val="000000"/>
                <w:sz w:val="18"/>
                <w:szCs w:val="18"/>
              </w:rPr>
            </w:pPr>
            <w:r w:rsidRPr="004E49AF">
              <w:rPr>
                <w:rFonts w:ascii="Verdana" w:hAnsi="Verdana" w:cs="Arial"/>
                <w:iCs/>
                <w:color w:val="000000"/>
                <w:sz w:val="18"/>
                <w:szCs w:val="18"/>
              </w:rPr>
              <w:t>Head – Human Resources</w:t>
            </w:r>
          </w:p>
        </w:tc>
      </w:tr>
      <w:tr w:rsidR="002E4C18" w:rsidRPr="004E49AF" w:rsidTr="003A7910">
        <w:tc>
          <w:tcPr>
            <w:tcW w:w="2952" w:type="dxa"/>
          </w:tcPr>
          <w:p w:rsidR="002E4C18" w:rsidRPr="004E49AF" w:rsidRDefault="002E4C18" w:rsidP="00C734FF">
            <w:pPr>
              <w:autoSpaceDE w:val="0"/>
              <w:autoSpaceDN w:val="0"/>
              <w:adjustRightInd w:val="0"/>
              <w:rPr>
                <w:rFonts w:ascii="Verdana" w:hAnsi="Verdana" w:cs="Arial"/>
                <w:color w:val="000000"/>
                <w:sz w:val="18"/>
                <w:szCs w:val="18"/>
              </w:rPr>
            </w:pPr>
            <w:r w:rsidRPr="004E49AF">
              <w:rPr>
                <w:rFonts w:ascii="Verdana" w:hAnsi="Verdana" w:cs="Arial"/>
                <w:color w:val="000000"/>
                <w:sz w:val="18"/>
                <w:szCs w:val="18"/>
              </w:rPr>
              <w:t>Date &amp; Signature</w:t>
            </w:r>
          </w:p>
        </w:tc>
        <w:tc>
          <w:tcPr>
            <w:tcW w:w="2952" w:type="dxa"/>
          </w:tcPr>
          <w:p w:rsidR="002E4C18" w:rsidRPr="004E49AF" w:rsidRDefault="002E4C18" w:rsidP="004C4AE9">
            <w:pPr>
              <w:autoSpaceDE w:val="0"/>
              <w:autoSpaceDN w:val="0"/>
              <w:adjustRightInd w:val="0"/>
              <w:rPr>
                <w:rFonts w:ascii="Verdana" w:hAnsi="Verdana" w:cs="Arial"/>
                <w:b/>
                <w:bCs/>
                <w:color w:val="000000"/>
                <w:sz w:val="18"/>
                <w:szCs w:val="18"/>
              </w:rPr>
            </w:pPr>
          </w:p>
        </w:tc>
        <w:tc>
          <w:tcPr>
            <w:tcW w:w="3834" w:type="dxa"/>
          </w:tcPr>
          <w:p w:rsidR="002E4C18" w:rsidRPr="004E49AF" w:rsidRDefault="002E4C18" w:rsidP="004C4AE9">
            <w:pPr>
              <w:autoSpaceDE w:val="0"/>
              <w:autoSpaceDN w:val="0"/>
              <w:adjustRightInd w:val="0"/>
              <w:rPr>
                <w:rFonts w:ascii="Verdana" w:hAnsi="Verdana" w:cs="Arial"/>
                <w:b/>
                <w:bCs/>
                <w:color w:val="000000"/>
                <w:sz w:val="18"/>
                <w:szCs w:val="18"/>
              </w:rPr>
            </w:pPr>
          </w:p>
        </w:tc>
      </w:tr>
    </w:tbl>
    <w:p w:rsidR="002C48CA" w:rsidRPr="004E49AF" w:rsidRDefault="002C48CA" w:rsidP="004E49AF">
      <w:pPr>
        <w:ind w:firstLine="720"/>
        <w:rPr>
          <w:rFonts w:ascii="Verdana" w:hAnsi="Verdana"/>
        </w:rPr>
      </w:pPr>
    </w:p>
    <w:sectPr w:rsidR="002C48CA" w:rsidRPr="004E49AF" w:rsidSect="00733CEE">
      <w:headerReference w:type="default" r:id="rId9"/>
      <w:pgSz w:w="12240" w:h="15840"/>
      <w:pgMar w:top="1440" w:right="1800" w:bottom="1440" w:left="180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0530" w:rsidRDefault="00430530">
      <w:r>
        <w:separator/>
      </w:r>
    </w:p>
  </w:endnote>
  <w:endnote w:type="continuationSeparator" w:id="0">
    <w:p w:rsidR="00430530" w:rsidRDefault="00430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Helvetica-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0530" w:rsidRDefault="00430530">
      <w:r>
        <w:separator/>
      </w:r>
    </w:p>
  </w:footnote>
  <w:footnote w:type="continuationSeparator" w:id="0">
    <w:p w:rsidR="00430530" w:rsidRDefault="004305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CEE" w:rsidRDefault="00733CEE"/>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268"/>
      <w:gridCol w:w="3600"/>
      <w:gridCol w:w="2772"/>
    </w:tblGrid>
    <w:tr w:rsidR="00A26D1F" w:rsidTr="004560A6">
      <w:trPr>
        <w:trHeight w:val="345"/>
      </w:trPr>
      <w:tc>
        <w:tcPr>
          <w:tcW w:w="2268" w:type="dxa"/>
          <w:shd w:val="clear" w:color="auto" w:fill="auto"/>
          <w:vAlign w:val="center"/>
        </w:tcPr>
        <w:p w:rsidR="00A26D1F" w:rsidRDefault="004560A6" w:rsidP="00D573F6">
          <w:pPr>
            <w:pStyle w:val="Header"/>
          </w:pPr>
          <w:r>
            <w:rPr>
              <w:rFonts w:ascii="Helvetica-Bold" w:hAnsi="Helvetica-Bold" w:cs="Helvetica-Bold"/>
              <w:b/>
              <w:bCs/>
              <w:sz w:val="18"/>
              <w:szCs w:val="18"/>
            </w:rPr>
            <w:t>M</w:t>
          </w:r>
          <w:r w:rsidR="00D573F6">
            <w:rPr>
              <w:rFonts w:ascii="Helvetica-Bold" w:hAnsi="Helvetica-Bold" w:cs="Helvetica-Bold"/>
              <w:b/>
              <w:bCs/>
              <w:sz w:val="18"/>
              <w:szCs w:val="18"/>
            </w:rPr>
            <w:t>T EDUCARE LTD.</w:t>
          </w:r>
        </w:p>
      </w:tc>
      <w:tc>
        <w:tcPr>
          <w:tcW w:w="3600" w:type="dxa"/>
          <w:shd w:val="clear" w:color="auto" w:fill="auto"/>
          <w:vAlign w:val="center"/>
        </w:tcPr>
        <w:p w:rsidR="00A26D1F" w:rsidRPr="004560A6" w:rsidRDefault="00A26D1F" w:rsidP="004560A6">
          <w:pPr>
            <w:pStyle w:val="Header"/>
            <w:rPr>
              <w:rFonts w:ascii="Helvetica-Bold" w:hAnsi="Helvetica-Bold" w:cs="Helvetica-Bold"/>
              <w:bCs/>
              <w:sz w:val="18"/>
              <w:szCs w:val="18"/>
            </w:rPr>
          </w:pPr>
          <w:r w:rsidRPr="004560A6">
            <w:rPr>
              <w:rFonts w:ascii="Helvetica-Bold" w:hAnsi="Helvetica-Bold" w:cs="Helvetica-Bold"/>
              <w:bCs/>
              <w:sz w:val="18"/>
              <w:szCs w:val="18"/>
            </w:rPr>
            <w:t xml:space="preserve">Department: </w:t>
          </w:r>
          <w:r w:rsidR="00B0484D" w:rsidRPr="004560A6">
            <w:rPr>
              <w:rFonts w:ascii="Helvetica-Bold" w:hAnsi="Helvetica-Bold" w:cs="Helvetica-Bold"/>
              <w:bCs/>
              <w:sz w:val="18"/>
              <w:szCs w:val="18"/>
            </w:rPr>
            <w:t>H</w:t>
          </w:r>
          <w:r w:rsidR="00305607" w:rsidRPr="004560A6">
            <w:rPr>
              <w:rFonts w:ascii="Helvetica-Bold" w:hAnsi="Helvetica-Bold" w:cs="Helvetica-Bold"/>
              <w:bCs/>
              <w:sz w:val="18"/>
              <w:szCs w:val="18"/>
            </w:rPr>
            <w:t>uman Resources</w:t>
          </w:r>
        </w:p>
      </w:tc>
      <w:tc>
        <w:tcPr>
          <w:tcW w:w="2772" w:type="dxa"/>
          <w:shd w:val="clear" w:color="auto" w:fill="auto"/>
          <w:vAlign w:val="center"/>
        </w:tcPr>
        <w:p w:rsidR="00A26D1F" w:rsidRPr="004560A6" w:rsidRDefault="00A26D1F" w:rsidP="00D573F6">
          <w:pPr>
            <w:pStyle w:val="Header"/>
            <w:rPr>
              <w:rFonts w:ascii="Helvetica-Bold" w:hAnsi="Helvetica-Bold" w:cs="Helvetica-Bold"/>
              <w:bCs/>
              <w:sz w:val="18"/>
              <w:szCs w:val="18"/>
            </w:rPr>
          </w:pPr>
        </w:p>
      </w:tc>
    </w:tr>
    <w:tr w:rsidR="00A26D1F" w:rsidTr="004560A6">
      <w:trPr>
        <w:trHeight w:val="360"/>
      </w:trPr>
      <w:tc>
        <w:tcPr>
          <w:tcW w:w="2268" w:type="dxa"/>
          <w:shd w:val="clear" w:color="auto" w:fill="auto"/>
          <w:vAlign w:val="center"/>
        </w:tcPr>
        <w:p w:rsidR="00A26D1F" w:rsidRPr="004560A6" w:rsidRDefault="00B0484D" w:rsidP="004560A6">
          <w:pPr>
            <w:pStyle w:val="Header"/>
          </w:pPr>
          <w:r w:rsidRPr="004560A6">
            <w:rPr>
              <w:rFonts w:ascii="Helvetica-Bold" w:hAnsi="Helvetica-Bold" w:cs="Helvetica-Bold"/>
              <w:bCs/>
              <w:sz w:val="18"/>
              <w:szCs w:val="18"/>
            </w:rPr>
            <w:t>HR Policy</w:t>
          </w:r>
          <w:r w:rsidR="004560A6" w:rsidRPr="004560A6">
            <w:rPr>
              <w:rFonts w:ascii="Helvetica-Bold" w:hAnsi="Helvetica-Bold" w:cs="Helvetica-Bold"/>
              <w:bCs/>
              <w:sz w:val="18"/>
              <w:szCs w:val="18"/>
            </w:rPr>
            <w:t xml:space="preserve"> Manual</w:t>
          </w:r>
        </w:p>
      </w:tc>
      <w:tc>
        <w:tcPr>
          <w:tcW w:w="3600" w:type="dxa"/>
          <w:shd w:val="clear" w:color="auto" w:fill="auto"/>
          <w:vAlign w:val="center"/>
        </w:tcPr>
        <w:p w:rsidR="00A26D1F" w:rsidRPr="004560A6" w:rsidRDefault="00A26D1F" w:rsidP="00A261BE">
          <w:pPr>
            <w:pStyle w:val="Header"/>
            <w:rPr>
              <w:rFonts w:ascii="Helvetica-Bold" w:hAnsi="Helvetica-Bold" w:cs="Helvetica-Bold"/>
              <w:bCs/>
              <w:sz w:val="18"/>
              <w:szCs w:val="18"/>
            </w:rPr>
          </w:pPr>
          <w:r w:rsidRPr="004560A6">
            <w:rPr>
              <w:rFonts w:ascii="Helvetica-Bold" w:hAnsi="Helvetica-Bold" w:cs="Helvetica-Bold"/>
              <w:bCs/>
              <w:sz w:val="18"/>
              <w:szCs w:val="18"/>
            </w:rPr>
            <w:t xml:space="preserve">Topic: </w:t>
          </w:r>
          <w:r w:rsidR="00A261BE">
            <w:rPr>
              <w:rFonts w:ascii="Helvetica-Bold" w:hAnsi="Helvetica-Bold" w:cs="Helvetica-Bold"/>
              <w:bCs/>
              <w:sz w:val="18"/>
              <w:szCs w:val="18"/>
            </w:rPr>
            <w:t>Employee Referral Program</w:t>
          </w:r>
        </w:p>
      </w:tc>
      <w:tc>
        <w:tcPr>
          <w:tcW w:w="2772" w:type="dxa"/>
          <w:shd w:val="clear" w:color="auto" w:fill="auto"/>
          <w:vAlign w:val="center"/>
        </w:tcPr>
        <w:p w:rsidR="00A26D1F" w:rsidRPr="004560A6" w:rsidRDefault="004E49AF" w:rsidP="004560A6">
          <w:pPr>
            <w:pStyle w:val="Header"/>
            <w:rPr>
              <w:rFonts w:ascii="Helvetica-Bold" w:hAnsi="Helvetica-Bold" w:cs="Helvetica-Bold"/>
              <w:bCs/>
              <w:sz w:val="18"/>
              <w:szCs w:val="18"/>
            </w:rPr>
          </w:pPr>
          <w:r>
            <w:rPr>
              <w:rFonts w:ascii="Helvetica-Bold" w:hAnsi="Helvetica-Bold" w:cs="Helvetica-Bold"/>
              <w:bCs/>
              <w:sz w:val="18"/>
              <w:szCs w:val="18"/>
            </w:rPr>
            <w:t xml:space="preserve">Effective </w:t>
          </w:r>
          <w:r w:rsidR="00A26D1F" w:rsidRPr="004560A6">
            <w:rPr>
              <w:rFonts w:ascii="Helvetica-Bold" w:hAnsi="Helvetica-Bold" w:cs="Helvetica-Bold"/>
              <w:bCs/>
              <w:sz w:val="18"/>
              <w:szCs w:val="18"/>
            </w:rPr>
            <w:t>Date:</w:t>
          </w:r>
          <w:r>
            <w:rPr>
              <w:rFonts w:ascii="Helvetica-Bold" w:hAnsi="Helvetica-Bold" w:cs="Helvetica-Bold"/>
              <w:bCs/>
              <w:sz w:val="18"/>
              <w:szCs w:val="18"/>
            </w:rPr>
            <w:t xml:space="preserve"> May 10, 2013</w:t>
          </w:r>
        </w:p>
      </w:tc>
    </w:tr>
  </w:tbl>
  <w:p w:rsidR="00A26D1F" w:rsidRDefault="00A26D1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11B2C"/>
    <w:multiLevelType w:val="singleLevel"/>
    <w:tmpl w:val="1D604FD4"/>
    <w:lvl w:ilvl="0">
      <w:start w:val="3"/>
      <w:numFmt w:val="decimal"/>
      <w:lvlText w:val="%1."/>
      <w:legacy w:legacy="1" w:legacySpace="0" w:legacyIndent="0"/>
      <w:lvlJc w:val="left"/>
      <w:rPr>
        <w:rFonts w:ascii="Times New Roman" w:hAnsi="Times New Roman" w:cs="Times New Roman" w:hint="default"/>
        <w:color w:val="000000"/>
      </w:rPr>
    </w:lvl>
  </w:abstractNum>
  <w:abstractNum w:abstractNumId="1">
    <w:nsid w:val="01CD553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24E21B3"/>
    <w:multiLevelType w:val="singleLevel"/>
    <w:tmpl w:val="0896CA98"/>
    <w:lvl w:ilvl="0">
      <w:start w:val="4"/>
      <w:numFmt w:val="decimal"/>
      <w:lvlText w:val="%1."/>
      <w:legacy w:legacy="1" w:legacySpace="0" w:legacyIndent="0"/>
      <w:lvlJc w:val="left"/>
      <w:rPr>
        <w:rFonts w:ascii="Times New Roman" w:hAnsi="Times New Roman" w:cs="Times New Roman" w:hint="default"/>
        <w:color w:val="000000"/>
      </w:rPr>
    </w:lvl>
  </w:abstractNum>
  <w:abstractNum w:abstractNumId="3">
    <w:nsid w:val="07CB3121"/>
    <w:multiLevelType w:val="multilevel"/>
    <w:tmpl w:val="8F9257A6"/>
    <w:lvl w:ilvl="0">
      <w:start w:val="1"/>
      <w:numFmt w:val="decimal"/>
      <w:lvlText w:val="%1."/>
      <w:lvlJc w:val="left"/>
      <w:pPr>
        <w:tabs>
          <w:tab w:val="num" w:pos="360"/>
        </w:tabs>
        <w:ind w:left="360" w:hanging="360"/>
      </w:pPr>
      <w:rPr>
        <w:b/>
      </w:rPr>
    </w:lvl>
    <w:lvl w:ilvl="1">
      <w:start w:val="1"/>
      <w:numFmt w:val="decimal"/>
      <w:lvlText w:val="%1.%2."/>
      <w:lvlJc w:val="left"/>
      <w:pPr>
        <w:tabs>
          <w:tab w:val="num" w:pos="1062"/>
        </w:tabs>
        <w:ind w:left="1062" w:hanging="432"/>
      </w:pPr>
      <w:rPr>
        <w:b w:val="0"/>
      </w:r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4">
    <w:nsid w:val="1D323344"/>
    <w:multiLevelType w:val="singleLevel"/>
    <w:tmpl w:val="CBA87B20"/>
    <w:lvl w:ilvl="0">
      <w:start w:val="2"/>
      <w:numFmt w:val="decimal"/>
      <w:lvlText w:val="%1."/>
      <w:legacy w:legacy="1" w:legacySpace="0" w:legacyIndent="0"/>
      <w:lvlJc w:val="left"/>
      <w:rPr>
        <w:rFonts w:ascii="Times New Roman" w:hAnsi="Times New Roman" w:cs="Times New Roman" w:hint="default"/>
        <w:color w:val="000000"/>
      </w:rPr>
    </w:lvl>
  </w:abstractNum>
  <w:abstractNum w:abstractNumId="5">
    <w:nsid w:val="23DF6943"/>
    <w:multiLevelType w:val="hybridMultilevel"/>
    <w:tmpl w:val="DA0A5F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4406A0"/>
    <w:multiLevelType w:val="singleLevel"/>
    <w:tmpl w:val="AAD40326"/>
    <w:lvl w:ilvl="0">
      <w:start w:val="1"/>
      <w:numFmt w:val="decimal"/>
      <w:lvlText w:val="%1."/>
      <w:legacy w:legacy="1" w:legacySpace="0" w:legacyIndent="0"/>
      <w:lvlJc w:val="left"/>
      <w:rPr>
        <w:rFonts w:ascii="Times New Roman" w:hAnsi="Times New Roman" w:cs="Times New Roman" w:hint="default"/>
        <w:color w:val="000000"/>
      </w:rPr>
    </w:lvl>
  </w:abstractNum>
  <w:abstractNum w:abstractNumId="7">
    <w:nsid w:val="35997F22"/>
    <w:multiLevelType w:val="hybridMultilevel"/>
    <w:tmpl w:val="8CE498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7EA5378"/>
    <w:multiLevelType w:val="hybridMultilevel"/>
    <w:tmpl w:val="EB107C16"/>
    <w:lvl w:ilvl="0" w:tplc="FC7E18B8">
      <w:start w:val="1"/>
      <w:numFmt w:val="decimal"/>
      <w:pStyle w:val="Index2"/>
      <w:lvlText w:val="%1."/>
      <w:lvlJc w:val="left"/>
      <w:pPr>
        <w:tabs>
          <w:tab w:val="num" w:pos="1440"/>
        </w:tabs>
        <w:ind w:left="144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8E31E88"/>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0">
    <w:nsid w:val="445F2598"/>
    <w:multiLevelType w:val="singleLevel"/>
    <w:tmpl w:val="0450DE70"/>
    <w:lvl w:ilvl="0">
      <w:start w:val="8"/>
      <w:numFmt w:val="decimal"/>
      <w:lvlText w:val="%1."/>
      <w:legacy w:legacy="1" w:legacySpace="0" w:legacyIndent="0"/>
      <w:lvlJc w:val="left"/>
      <w:rPr>
        <w:rFonts w:ascii="Times New Roman" w:hAnsi="Times New Roman" w:cs="Times New Roman" w:hint="default"/>
        <w:color w:val="000000"/>
      </w:rPr>
    </w:lvl>
  </w:abstractNum>
  <w:abstractNum w:abstractNumId="11">
    <w:nsid w:val="46004103"/>
    <w:multiLevelType w:val="hybridMultilevel"/>
    <w:tmpl w:val="846EFE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D8A6C8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5C87014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63155DB8"/>
    <w:multiLevelType w:val="singleLevel"/>
    <w:tmpl w:val="5450D8D8"/>
    <w:lvl w:ilvl="0">
      <w:start w:val="5"/>
      <w:numFmt w:val="decimal"/>
      <w:lvlText w:val="%1."/>
      <w:legacy w:legacy="1" w:legacySpace="0" w:legacyIndent="0"/>
      <w:lvlJc w:val="left"/>
      <w:rPr>
        <w:rFonts w:ascii="Times New Roman" w:hAnsi="Times New Roman" w:cs="Times New Roman" w:hint="default"/>
        <w:color w:val="000000"/>
      </w:rPr>
    </w:lvl>
  </w:abstractNum>
  <w:abstractNum w:abstractNumId="15">
    <w:nsid w:val="69D27044"/>
    <w:multiLevelType w:val="hybridMultilevel"/>
    <w:tmpl w:val="B74C7D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CA13414"/>
    <w:multiLevelType w:val="hybridMultilevel"/>
    <w:tmpl w:val="6C1AB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44F4090"/>
    <w:multiLevelType w:val="hybridMultilevel"/>
    <w:tmpl w:val="D700BE6A"/>
    <w:lvl w:ilvl="0" w:tplc="AC4A3990">
      <w:start w:val="7"/>
      <w:numFmt w:val="bullet"/>
      <w:lvlText w:val="-"/>
      <w:lvlJc w:val="left"/>
      <w:pPr>
        <w:ind w:left="1580" w:hanging="360"/>
      </w:pPr>
      <w:rPr>
        <w:rFonts w:ascii="Arial" w:eastAsia="Times New Roman" w:hAnsi="Arial" w:cs="Arial" w:hint="default"/>
      </w:rPr>
    </w:lvl>
    <w:lvl w:ilvl="1" w:tplc="04090003" w:tentative="1">
      <w:start w:val="1"/>
      <w:numFmt w:val="bullet"/>
      <w:lvlText w:val="o"/>
      <w:lvlJc w:val="left"/>
      <w:pPr>
        <w:ind w:left="2300" w:hanging="360"/>
      </w:pPr>
      <w:rPr>
        <w:rFonts w:ascii="Courier New" w:hAnsi="Courier New" w:cs="Courier New" w:hint="default"/>
      </w:rPr>
    </w:lvl>
    <w:lvl w:ilvl="2" w:tplc="04090005" w:tentative="1">
      <w:start w:val="1"/>
      <w:numFmt w:val="bullet"/>
      <w:lvlText w:val=""/>
      <w:lvlJc w:val="left"/>
      <w:pPr>
        <w:ind w:left="3020" w:hanging="360"/>
      </w:pPr>
      <w:rPr>
        <w:rFonts w:ascii="Wingdings" w:hAnsi="Wingdings" w:hint="default"/>
      </w:rPr>
    </w:lvl>
    <w:lvl w:ilvl="3" w:tplc="04090001" w:tentative="1">
      <w:start w:val="1"/>
      <w:numFmt w:val="bullet"/>
      <w:lvlText w:val=""/>
      <w:lvlJc w:val="left"/>
      <w:pPr>
        <w:ind w:left="3740" w:hanging="360"/>
      </w:pPr>
      <w:rPr>
        <w:rFonts w:ascii="Symbol" w:hAnsi="Symbol" w:hint="default"/>
      </w:rPr>
    </w:lvl>
    <w:lvl w:ilvl="4" w:tplc="04090003" w:tentative="1">
      <w:start w:val="1"/>
      <w:numFmt w:val="bullet"/>
      <w:lvlText w:val="o"/>
      <w:lvlJc w:val="left"/>
      <w:pPr>
        <w:ind w:left="4460" w:hanging="360"/>
      </w:pPr>
      <w:rPr>
        <w:rFonts w:ascii="Courier New" w:hAnsi="Courier New" w:cs="Courier New" w:hint="default"/>
      </w:rPr>
    </w:lvl>
    <w:lvl w:ilvl="5" w:tplc="04090005" w:tentative="1">
      <w:start w:val="1"/>
      <w:numFmt w:val="bullet"/>
      <w:lvlText w:val=""/>
      <w:lvlJc w:val="left"/>
      <w:pPr>
        <w:ind w:left="5180" w:hanging="360"/>
      </w:pPr>
      <w:rPr>
        <w:rFonts w:ascii="Wingdings" w:hAnsi="Wingdings" w:hint="default"/>
      </w:rPr>
    </w:lvl>
    <w:lvl w:ilvl="6" w:tplc="04090001" w:tentative="1">
      <w:start w:val="1"/>
      <w:numFmt w:val="bullet"/>
      <w:lvlText w:val=""/>
      <w:lvlJc w:val="left"/>
      <w:pPr>
        <w:ind w:left="5900" w:hanging="360"/>
      </w:pPr>
      <w:rPr>
        <w:rFonts w:ascii="Symbol" w:hAnsi="Symbol" w:hint="default"/>
      </w:rPr>
    </w:lvl>
    <w:lvl w:ilvl="7" w:tplc="04090003" w:tentative="1">
      <w:start w:val="1"/>
      <w:numFmt w:val="bullet"/>
      <w:lvlText w:val="o"/>
      <w:lvlJc w:val="left"/>
      <w:pPr>
        <w:ind w:left="6620" w:hanging="360"/>
      </w:pPr>
      <w:rPr>
        <w:rFonts w:ascii="Courier New" w:hAnsi="Courier New" w:cs="Courier New" w:hint="default"/>
      </w:rPr>
    </w:lvl>
    <w:lvl w:ilvl="8" w:tplc="04090005" w:tentative="1">
      <w:start w:val="1"/>
      <w:numFmt w:val="bullet"/>
      <w:lvlText w:val=""/>
      <w:lvlJc w:val="left"/>
      <w:pPr>
        <w:ind w:left="7340" w:hanging="360"/>
      </w:pPr>
      <w:rPr>
        <w:rFonts w:ascii="Wingdings" w:hAnsi="Wingdings" w:hint="default"/>
      </w:rPr>
    </w:lvl>
  </w:abstractNum>
  <w:abstractNum w:abstractNumId="18">
    <w:nsid w:val="758E214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nsid w:val="7D741679"/>
    <w:multiLevelType w:val="singleLevel"/>
    <w:tmpl w:val="9D180C22"/>
    <w:lvl w:ilvl="0">
      <w:start w:val="9"/>
      <w:numFmt w:val="decimal"/>
      <w:lvlText w:val="%1."/>
      <w:legacy w:legacy="1" w:legacySpace="0" w:legacyIndent="0"/>
      <w:lvlJc w:val="left"/>
      <w:rPr>
        <w:rFonts w:ascii="Times New Roman" w:hAnsi="Times New Roman" w:cs="Times New Roman" w:hint="default"/>
        <w:color w:val="000000"/>
      </w:rPr>
    </w:lvl>
  </w:abstractNum>
  <w:num w:numId="1">
    <w:abstractNumId w:val="9"/>
  </w:num>
  <w:num w:numId="2">
    <w:abstractNumId w:val="3"/>
  </w:num>
  <w:num w:numId="3">
    <w:abstractNumId w:val="8"/>
  </w:num>
  <w:num w:numId="4">
    <w:abstractNumId w:val="6"/>
  </w:num>
  <w:num w:numId="5">
    <w:abstractNumId w:val="4"/>
  </w:num>
  <w:num w:numId="6">
    <w:abstractNumId w:val="0"/>
  </w:num>
  <w:num w:numId="7">
    <w:abstractNumId w:val="2"/>
  </w:num>
  <w:num w:numId="8">
    <w:abstractNumId w:val="14"/>
    <w:lvlOverride w:ilvl="0">
      <w:lvl w:ilvl="0">
        <w:start w:val="6"/>
        <w:numFmt w:val="decimal"/>
        <w:lvlText w:val="%1."/>
        <w:legacy w:legacy="1" w:legacySpace="0" w:legacyIndent="0"/>
        <w:lvlJc w:val="left"/>
        <w:rPr>
          <w:rFonts w:ascii="Times New Roman" w:hAnsi="Times New Roman" w:cs="Times New Roman" w:hint="default"/>
          <w:color w:val="000000"/>
        </w:rPr>
      </w:lvl>
    </w:lvlOverride>
  </w:num>
  <w:num w:numId="9">
    <w:abstractNumId w:val="10"/>
  </w:num>
  <w:num w:numId="10">
    <w:abstractNumId w:val="19"/>
  </w:num>
  <w:num w:numId="11">
    <w:abstractNumId w:val="17"/>
  </w:num>
  <w:num w:numId="12">
    <w:abstractNumId w:val="15"/>
  </w:num>
  <w:num w:numId="13">
    <w:abstractNumId w:val="16"/>
  </w:num>
  <w:num w:numId="14">
    <w:abstractNumId w:val="1"/>
  </w:num>
  <w:num w:numId="15">
    <w:abstractNumId w:val="12"/>
  </w:num>
  <w:num w:numId="16">
    <w:abstractNumId w:val="18"/>
  </w:num>
  <w:num w:numId="17">
    <w:abstractNumId w:val="13"/>
  </w:num>
  <w:num w:numId="18">
    <w:abstractNumId w:val="5"/>
  </w:num>
  <w:num w:numId="19">
    <w:abstractNumId w:val="7"/>
  </w:num>
  <w:num w:numId="20">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67B"/>
    <w:rsid w:val="00020A35"/>
    <w:rsid w:val="00020B6F"/>
    <w:rsid w:val="00023855"/>
    <w:rsid w:val="0002785A"/>
    <w:rsid w:val="00042013"/>
    <w:rsid w:val="00047D7E"/>
    <w:rsid w:val="00071333"/>
    <w:rsid w:val="00080AA6"/>
    <w:rsid w:val="000C0340"/>
    <w:rsid w:val="000D26CE"/>
    <w:rsid w:val="000D497B"/>
    <w:rsid w:val="000F0605"/>
    <w:rsid w:val="001104EB"/>
    <w:rsid w:val="001132FA"/>
    <w:rsid w:val="00123A9D"/>
    <w:rsid w:val="00154AEF"/>
    <w:rsid w:val="0016330E"/>
    <w:rsid w:val="00167B55"/>
    <w:rsid w:val="00177668"/>
    <w:rsid w:val="001819E5"/>
    <w:rsid w:val="00183F42"/>
    <w:rsid w:val="001846F5"/>
    <w:rsid w:val="001944E2"/>
    <w:rsid w:val="001A0624"/>
    <w:rsid w:val="001F269B"/>
    <w:rsid w:val="0021238D"/>
    <w:rsid w:val="00267BB2"/>
    <w:rsid w:val="002842ED"/>
    <w:rsid w:val="00286965"/>
    <w:rsid w:val="00295FBA"/>
    <w:rsid w:val="002A0705"/>
    <w:rsid w:val="002A0FCD"/>
    <w:rsid w:val="002C17FE"/>
    <w:rsid w:val="002C225A"/>
    <w:rsid w:val="002C48CA"/>
    <w:rsid w:val="002E4C18"/>
    <w:rsid w:val="002F420F"/>
    <w:rsid w:val="00305607"/>
    <w:rsid w:val="00320009"/>
    <w:rsid w:val="003778B2"/>
    <w:rsid w:val="00382FC7"/>
    <w:rsid w:val="00391EFC"/>
    <w:rsid w:val="003979DB"/>
    <w:rsid w:val="003A7910"/>
    <w:rsid w:val="003D4A4D"/>
    <w:rsid w:val="003E46A2"/>
    <w:rsid w:val="003F5598"/>
    <w:rsid w:val="00404C11"/>
    <w:rsid w:val="00430530"/>
    <w:rsid w:val="004338AC"/>
    <w:rsid w:val="00444F2A"/>
    <w:rsid w:val="00454A93"/>
    <w:rsid w:val="004560A6"/>
    <w:rsid w:val="0048217A"/>
    <w:rsid w:val="00483241"/>
    <w:rsid w:val="004900E2"/>
    <w:rsid w:val="004A050B"/>
    <w:rsid w:val="004B4E53"/>
    <w:rsid w:val="004B74C8"/>
    <w:rsid w:val="004C4AE9"/>
    <w:rsid w:val="004D2A5F"/>
    <w:rsid w:val="004E35BE"/>
    <w:rsid w:val="004E49AF"/>
    <w:rsid w:val="005173DB"/>
    <w:rsid w:val="00522EA2"/>
    <w:rsid w:val="0054025A"/>
    <w:rsid w:val="00564907"/>
    <w:rsid w:val="00585AD5"/>
    <w:rsid w:val="005D5336"/>
    <w:rsid w:val="005E0BCF"/>
    <w:rsid w:val="005F18BF"/>
    <w:rsid w:val="005F6B99"/>
    <w:rsid w:val="00617D91"/>
    <w:rsid w:val="00620B6E"/>
    <w:rsid w:val="00636577"/>
    <w:rsid w:val="0064274B"/>
    <w:rsid w:val="0065155A"/>
    <w:rsid w:val="0066748B"/>
    <w:rsid w:val="00667BCB"/>
    <w:rsid w:val="006845D6"/>
    <w:rsid w:val="006A5362"/>
    <w:rsid w:val="006B2895"/>
    <w:rsid w:val="006D721E"/>
    <w:rsid w:val="006F7200"/>
    <w:rsid w:val="00710D51"/>
    <w:rsid w:val="00725233"/>
    <w:rsid w:val="00733CEE"/>
    <w:rsid w:val="00772065"/>
    <w:rsid w:val="00776773"/>
    <w:rsid w:val="00787EFB"/>
    <w:rsid w:val="007F623C"/>
    <w:rsid w:val="00805737"/>
    <w:rsid w:val="0081795B"/>
    <w:rsid w:val="008273C8"/>
    <w:rsid w:val="00847681"/>
    <w:rsid w:val="0087377D"/>
    <w:rsid w:val="008805B9"/>
    <w:rsid w:val="00880C1C"/>
    <w:rsid w:val="00887B33"/>
    <w:rsid w:val="008A0153"/>
    <w:rsid w:val="008A23D5"/>
    <w:rsid w:val="008E054B"/>
    <w:rsid w:val="008F0CBE"/>
    <w:rsid w:val="0092258A"/>
    <w:rsid w:val="00937A06"/>
    <w:rsid w:val="009412EC"/>
    <w:rsid w:val="009474B1"/>
    <w:rsid w:val="00954DA7"/>
    <w:rsid w:val="009700D1"/>
    <w:rsid w:val="00985544"/>
    <w:rsid w:val="009A1490"/>
    <w:rsid w:val="009B6131"/>
    <w:rsid w:val="009C0AE0"/>
    <w:rsid w:val="009C1F0A"/>
    <w:rsid w:val="009C757F"/>
    <w:rsid w:val="009D3B18"/>
    <w:rsid w:val="00A06854"/>
    <w:rsid w:val="00A178BE"/>
    <w:rsid w:val="00A261BE"/>
    <w:rsid w:val="00A26D1F"/>
    <w:rsid w:val="00A3688E"/>
    <w:rsid w:val="00A56586"/>
    <w:rsid w:val="00A64C12"/>
    <w:rsid w:val="00A74BA7"/>
    <w:rsid w:val="00A90845"/>
    <w:rsid w:val="00A96531"/>
    <w:rsid w:val="00AD3A4C"/>
    <w:rsid w:val="00AF0525"/>
    <w:rsid w:val="00AF7977"/>
    <w:rsid w:val="00B0484D"/>
    <w:rsid w:val="00B34F62"/>
    <w:rsid w:val="00B70EB1"/>
    <w:rsid w:val="00B718CA"/>
    <w:rsid w:val="00B8239D"/>
    <w:rsid w:val="00BA305B"/>
    <w:rsid w:val="00BC428D"/>
    <w:rsid w:val="00BC48BC"/>
    <w:rsid w:val="00BC7017"/>
    <w:rsid w:val="00BD13D6"/>
    <w:rsid w:val="00BE7BA5"/>
    <w:rsid w:val="00C02A46"/>
    <w:rsid w:val="00C03A34"/>
    <w:rsid w:val="00C25637"/>
    <w:rsid w:val="00C40EB3"/>
    <w:rsid w:val="00C60C92"/>
    <w:rsid w:val="00C734FF"/>
    <w:rsid w:val="00C826E5"/>
    <w:rsid w:val="00C84C77"/>
    <w:rsid w:val="00C949F4"/>
    <w:rsid w:val="00CD1F33"/>
    <w:rsid w:val="00CE467B"/>
    <w:rsid w:val="00D05693"/>
    <w:rsid w:val="00D311A0"/>
    <w:rsid w:val="00D3186D"/>
    <w:rsid w:val="00D519D2"/>
    <w:rsid w:val="00D52C4F"/>
    <w:rsid w:val="00D573F6"/>
    <w:rsid w:val="00DA1953"/>
    <w:rsid w:val="00DB3051"/>
    <w:rsid w:val="00DC4965"/>
    <w:rsid w:val="00E31E68"/>
    <w:rsid w:val="00E361C7"/>
    <w:rsid w:val="00E464C0"/>
    <w:rsid w:val="00E53616"/>
    <w:rsid w:val="00E62060"/>
    <w:rsid w:val="00E76EA0"/>
    <w:rsid w:val="00E77374"/>
    <w:rsid w:val="00E94B65"/>
    <w:rsid w:val="00EB6D0C"/>
    <w:rsid w:val="00EC3592"/>
    <w:rsid w:val="00ED2434"/>
    <w:rsid w:val="00F017EC"/>
    <w:rsid w:val="00F04E92"/>
    <w:rsid w:val="00F13B8C"/>
    <w:rsid w:val="00F14EAF"/>
    <w:rsid w:val="00F226EC"/>
    <w:rsid w:val="00F8691F"/>
    <w:rsid w:val="00F97356"/>
    <w:rsid w:val="00FA43F2"/>
    <w:rsid w:val="00FC55EE"/>
    <w:rsid w:val="00FE4215"/>
    <w:rsid w:val="00FE49E1"/>
    <w:rsid w:val="00FF7E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ko-KR"/>
    </w:rPr>
  </w:style>
  <w:style w:type="paragraph" w:styleId="Heading4">
    <w:name w:val="heading 4"/>
    <w:basedOn w:val="Normal"/>
    <w:next w:val="Normal"/>
    <w:qFormat/>
    <w:rsid w:val="002C225A"/>
    <w:pPr>
      <w:keepNext/>
      <w:widowControl w:val="0"/>
      <w:outlineLvl w:val="3"/>
    </w:pPr>
    <w:rPr>
      <w:rFonts w:ascii="Arial" w:eastAsia="Times New Roman" w:hAnsi="Arial"/>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E467B"/>
    <w:pPr>
      <w:tabs>
        <w:tab w:val="center" w:pos="4320"/>
        <w:tab w:val="right" w:pos="8640"/>
      </w:tabs>
    </w:pPr>
  </w:style>
  <w:style w:type="paragraph" w:styleId="Footer">
    <w:name w:val="footer"/>
    <w:basedOn w:val="Normal"/>
    <w:rsid w:val="00CE467B"/>
    <w:pPr>
      <w:tabs>
        <w:tab w:val="center" w:pos="4320"/>
        <w:tab w:val="right" w:pos="8640"/>
      </w:tabs>
    </w:pPr>
  </w:style>
  <w:style w:type="character" w:styleId="PageNumber">
    <w:name w:val="page number"/>
    <w:basedOn w:val="DefaultParagraphFont"/>
    <w:rsid w:val="00CE467B"/>
  </w:style>
  <w:style w:type="numbering" w:styleId="111111">
    <w:name w:val="Outline List 2"/>
    <w:basedOn w:val="NoList"/>
    <w:rsid w:val="00A06854"/>
    <w:pPr>
      <w:numPr>
        <w:numId w:val="1"/>
      </w:numPr>
    </w:pPr>
  </w:style>
  <w:style w:type="table" w:styleId="TableGrid">
    <w:name w:val="Table Grid"/>
    <w:basedOn w:val="TableNormal"/>
    <w:rsid w:val="002E4C1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dex2">
    <w:name w:val="index 2"/>
    <w:basedOn w:val="Normal"/>
    <w:next w:val="Normal"/>
    <w:autoRedefine/>
    <w:semiHidden/>
    <w:rsid w:val="002C225A"/>
    <w:pPr>
      <w:widowControl w:val="0"/>
      <w:numPr>
        <w:numId w:val="3"/>
      </w:numPr>
    </w:pPr>
    <w:rPr>
      <w:rFonts w:ascii="Arial" w:eastAsia="PMingLiU" w:hAnsi="Arial" w:cs="Arial"/>
      <w:b/>
      <w:bCs/>
      <w:color w:val="FFFFFF"/>
      <w:sz w:val="22"/>
      <w:shd w:val="clear" w:color="auto" w:fill="000000"/>
      <w:lang w:eastAsia="en-US"/>
    </w:rPr>
  </w:style>
  <w:style w:type="paragraph" w:styleId="Index3">
    <w:name w:val="index 3"/>
    <w:basedOn w:val="Normal"/>
    <w:next w:val="Normal"/>
    <w:autoRedefine/>
    <w:semiHidden/>
    <w:rsid w:val="002C225A"/>
    <w:pPr>
      <w:widowControl w:val="0"/>
      <w:ind w:left="720" w:hanging="540"/>
    </w:pPr>
    <w:rPr>
      <w:rFonts w:ascii="Arial" w:eastAsia="PMingLiU" w:hAnsi="Arial" w:cs="Arial"/>
      <w:b/>
      <w:bCs/>
      <w:color w:val="FFFFFF"/>
      <w:kern w:val="2"/>
      <w:sz w:val="20"/>
      <w:shd w:val="clear" w:color="auto" w:fill="000000"/>
      <w:lang w:eastAsia="zh-TW"/>
    </w:rPr>
  </w:style>
  <w:style w:type="table" w:styleId="TableGrid1">
    <w:name w:val="Table Grid 1"/>
    <w:basedOn w:val="TableNormal"/>
    <w:rsid w:val="00733CEE"/>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NoSpacing">
    <w:name w:val="No Spacing"/>
    <w:uiPriority w:val="1"/>
    <w:qFormat/>
    <w:rsid w:val="003F5598"/>
    <w:rPr>
      <w:sz w:val="24"/>
      <w:szCs w:val="24"/>
      <w:lang w:eastAsia="ko-KR"/>
    </w:rPr>
  </w:style>
  <w:style w:type="paragraph" w:styleId="NormalWeb">
    <w:name w:val="Normal (Web)"/>
    <w:basedOn w:val="Normal"/>
    <w:unhideWhenUsed/>
    <w:rsid w:val="00772065"/>
    <w:pPr>
      <w:spacing w:before="100" w:beforeAutospacing="1" w:after="100" w:afterAutospacing="1"/>
    </w:pPr>
    <w:rPr>
      <w:rFonts w:eastAsia="Times New Roman"/>
      <w:lang w:eastAsia="en-US"/>
    </w:rPr>
  </w:style>
  <w:style w:type="paragraph" w:styleId="ListParagraph">
    <w:name w:val="List Paragraph"/>
    <w:basedOn w:val="Normal"/>
    <w:uiPriority w:val="34"/>
    <w:qFormat/>
    <w:rsid w:val="0092258A"/>
    <w:pPr>
      <w:ind w:left="720"/>
    </w:pPr>
  </w:style>
  <w:style w:type="paragraph" w:customStyle="1" w:styleId="Style">
    <w:name w:val="Style"/>
    <w:rsid w:val="00E464C0"/>
    <w:pPr>
      <w:widowControl w:val="0"/>
      <w:autoSpaceDE w:val="0"/>
      <w:autoSpaceDN w:val="0"/>
      <w:adjustRightInd w:val="0"/>
    </w:pPr>
    <w:rPr>
      <w:rFonts w:ascii="Arial" w:eastAsia="Times New Roman" w:hAnsi="Arial" w:cs="Arial"/>
      <w:sz w:val="24"/>
      <w:szCs w:val="24"/>
    </w:rPr>
  </w:style>
  <w:style w:type="paragraph" w:styleId="BodyText">
    <w:name w:val="Body Text"/>
    <w:basedOn w:val="Normal"/>
    <w:link w:val="BodyTextChar"/>
    <w:rsid w:val="00A261BE"/>
    <w:pPr>
      <w:spacing w:after="220" w:line="220" w:lineRule="atLeast"/>
      <w:ind w:left="1080"/>
    </w:pPr>
    <w:rPr>
      <w:rFonts w:eastAsia="Times New Roman"/>
      <w:sz w:val="20"/>
      <w:szCs w:val="20"/>
      <w:lang w:eastAsia="en-US"/>
    </w:rPr>
  </w:style>
  <w:style w:type="character" w:customStyle="1" w:styleId="BodyTextChar">
    <w:name w:val="Body Text Char"/>
    <w:basedOn w:val="DefaultParagraphFont"/>
    <w:link w:val="BodyText"/>
    <w:rsid w:val="00A261BE"/>
    <w:rPr>
      <w:rFonts w:eastAsia="Times New Roman"/>
    </w:rPr>
  </w:style>
  <w:style w:type="paragraph" w:styleId="Title">
    <w:name w:val="Title"/>
    <w:basedOn w:val="Normal"/>
    <w:link w:val="TitleChar"/>
    <w:qFormat/>
    <w:rsid w:val="00A261BE"/>
    <w:pPr>
      <w:jc w:val="center"/>
    </w:pPr>
    <w:rPr>
      <w:rFonts w:eastAsia="Times New Roman"/>
      <w:b/>
      <w:sz w:val="20"/>
      <w:szCs w:val="20"/>
      <w:lang w:eastAsia="en-US"/>
    </w:rPr>
  </w:style>
  <w:style w:type="character" w:customStyle="1" w:styleId="TitleChar">
    <w:name w:val="Title Char"/>
    <w:basedOn w:val="DefaultParagraphFont"/>
    <w:link w:val="Title"/>
    <w:rsid w:val="00A261BE"/>
    <w:rPr>
      <w:rFonts w:eastAsia="Times New Roman"/>
      <w:b/>
    </w:rPr>
  </w:style>
  <w:style w:type="paragraph" w:styleId="BodyText2">
    <w:name w:val="Body Text 2"/>
    <w:basedOn w:val="Normal"/>
    <w:link w:val="BodyText2Char"/>
    <w:rsid w:val="00A261BE"/>
    <w:pPr>
      <w:jc w:val="both"/>
    </w:pPr>
    <w:rPr>
      <w:rFonts w:eastAsia="Times New Roman"/>
      <w:b/>
      <w:szCs w:val="20"/>
      <w:lang w:eastAsia="en-US"/>
    </w:rPr>
  </w:style>
  <w:style w:type="character" w:customStyle="1" w:styleId="BodyText2Char">
    <w:name w:val="Body Text 2 Char"/>
    <w:basedOn w:val="DefaultParagraphFont"/>
    <w:link w:val="BodyText2"/>
    <w:rsid w:val="00A261BE"/>
    <w:rPr>
      <w:rFonts w:eastAsia="Times New Roman"/>
      <w:b/>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ko-KR"/>
    </w:rPr>
  </w:style>
  <w:style w:type="paragraph" w:styleId="Heading4">
    <w:name w:val="heading 4"/>
    <w:basedOn w:val="Normal"/>
    <w:next w:val="Normal"/>
    <w:qFormat/>
    <w:rsid w:val="002C225A"/>
    <w:pPr>
      <w:keepNext/>
      <w:widowControl w:val="0"/>
      <w:outlineLvl w:val="3"/>
    </w:pPr>
    <w:rPr>
      <w:rFonts w:ascii="Arial" w:eastAsia="Times New Roman" w:hAnsi="Arial"/>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E467B"/>
    <w:pPr>
      <w:tabs>
        <w:tab w:val="center" w:pos="4320"/>
        <w:tab w:val="right" w:pos="8640"/>
      </w:tabs>
    </w:pPr>
  </w:style>
  <w:style w:type="paragraph" w:styleId="Footer">
    <w:name w:val="footer"/>
    <w:basedOn w:val="Normal"/>
    <w:rsid w:val="00CE467B"/>
    <w:pPr>
      <w:tabs>
        <w:tab w:val="center" w:pos="4320"/>
        <w:tab w:val="right" w:pos="8640"/>
      </w:tabs>
    </w:pPr>
  </w:style>
  <w:style w:type="character" w:styleId="PageNumber">
    <w:name w:val="page number"/>
    <w:basedOn w:val="DefaultParagraphFont"/>
    <w:rsid w:val="00CE467B"/>
  </w:style>
  <w:style w:type="numbering" w:styleId="111111">
    <w:name w:val="Outline List 2"/>
    <w:basedOn w:val="NoList"/>
    <w:rsid w:val="00A06854"/>
    <w:pPr>
      <w:numPr>
        <w:numId w:val="1"/>
      </w:numPr>
    </w:pPr>
  </w:style>
  <w:style w:type="table" w:styleId="TableGrid">
    <w:name w:val="Table Grid"/>
    <w:basedOn w:val="TableNormal"/>
    <w:rsid w:val="002E4C1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dex2">
    <w:name w:val="index 2"/>
    <w:basedOn w:val="Normal"/>
    <w:next w:val="Normal"/>
    <w:autoRedefine/>
    <w:semiHidden/>
    <w:rsid w:val="002C225A"/>
    <w:pPr>
      <w:widowControl w:val="0"/>
      <w:numPr>
        <w:numId w:val="3"/>
      </w:numPr>
    </w:pPr>
    <w:rPr>
      <w:rFonts w:ascii="Arial" w:eastAsia="PMingLiU" w:hAnsi="Arial" w:cs="Arial"/>
      <w:b/>
      <w:bCs/>
      <w:color w:val="FFFFFF"/>
      <w:sz w:val="22"/>
      <w:shd w:val="clear" w:color="auto" w:fill="000000"/>
      <w:lang w:eastAsia="en-US"/>
    </w:rPr>
  </w:style>
  <w:style w:type="paragraph" w:styleId="Index3">
    <w:name w:val="index 3"/>
    <w:basedOn w:val="Normal"/>
    <w:next w:val="Normal"/>
    <w:autoRedefine/>
    <w:semiHidden/>
    <w:rsid w:val="002C225A"/>
    <w:pPr>
      <w:widowControl w:val="0"/>
      <w:ind w:left="720" w:hanging="540"/>
    </w:pPr>
    <w:rPr>
      <w:rFonts w:ascii="Arial" w:eastAsia="PMingLiU" w:hAnsi="Arial" w:cs="Arial"/>
      <w:b/>
      <w:bCs/>
      <w:color w:val="FFFFFF"/>
      <w:kern w:val="2"/>
      <w:sz w:val="20"/>
      <w:shd w:val="clear" w:color="auto" w:fill="000000"/>
      <w:lang w:eastAsia="zh-TW"/>
    </w:rPr>
  </w:style>
  <w:style w:type="table" w:styleId="TableGrid1">
    <w:name w:val="Table Grid 1"/>
    <w:basedOn w:val="TableNormal"/>
    <w:rsid w:val="00733CEE"/>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NoSpacing">
    <w:name w:val="No Spacing"/>
    <w:uiPriority w:val="1"/>
    <w:qFormat/>
    <w:rsid w:val="003F5598"/>
    <w:rPr>
      <w:sz w:val="24"/>
      <w:szCs w:val="24"/>
      <w:lang w:eastAsia="ko-KR"/>
    </w:rPr>
  </w:style>
  <w:style w:type="paragraph" w:styleId="NormalWeb">
    <w:name w:val="Normal (Web)"/>
    <w:basedOn w:val="Normal"/>
    <w:unhideWhenUsed/>
    <w:rsid w:val="00772065"/>
    <w:pPr>
      <w:spacing w:before="100" w:beforeAutospacing="1" w:after="100" w:afterAutospacing="1"/>
    </w:pPr>
    <w:rPr>
      <w:rFonts w:eastAsia="Times New Roman"/>
      <w:lang w:eastAsia="en-US"/>
    </w:rPr>
  </w:style>
  <w:style w:type="paragraph" w:styleId="ListParagraph">
    <w:name w:val="List Paragraph"/>
    <w:basedOn w:val="Normal"/>
    <w:uiPriority w:val="34"/>
    <w:qFormat/>
    <w:rsid w:val="0092258A"/>
    <w:pPr>
      <w:ind w:left="720"/>
    </w:pPr>
  </w:style>
  <w:style w:type="paragraph" w:customStyle="1" w:styleId="Style">
    <w:name w:val="Style"/>
    <w:rsid w:val="00E464C0"/>
    <w:pPr>
      <w:widowControl w:val="0"/>
      <w:autoSpaceDE w:val="0"/>
      <w:autoSpaceDN w:val="0"/>
      <w:adjustRightInd w:val="0"/>
    </w:pPr>
    <w:rPr>
      <w:rFonts w:ascii="Arial" w:eastAsia="Times New Roman" w:hAnsi="Arial" w:cs="Arial"/>
      <w:sz w:val="24"/>
      <w:szCs w:val="24"/>
    </w:rPr>
  </w:style>
  <w:style w:type="paragraph" w:styleId="BodyText">
    <w:name w:val="Body Text"/>
    <w:basedOn w:val="Normal"/>
    <w:link w:val="BodyTextChar"/>
    <w:rsid w:val="00A261BE"/>
    <w:pPr>
      <w:spacing w:after="220" w:line="220" w:lineRule="atLeast"/>
      <w:ind w:left="1080"/>
    </w:pPr>
    <w:rPr>
      <w:rFonts w:eastAsia="Times New Roman"/>
      <w:sz w:val="20"/>
      <w:szCs w:val="20"/>
      <w:lang w:eastAsia="en-US"/>
    </w:rPr>
  </w:style>
  <w:style w:type="character" w:customStyle="1" w:styleId="BodyTextChar">
    <w:name w:val="Body Text Char"/>
    <w:basedOn w:val="DefaultParagraphFont"/>
    <w:link w:val="BodyText"/>
    <w:rsid w:val="00A261BE"/>
    <w:rPr>
      <w:rFonts w:eastAsia="Times New Roman"/>
    </w:rPr>
  </w:style>
  <w:style w:type="paragraph" w:styleId="Title">
    <w:name w:val="Title"/>
    <w:basedOn w:val="Normal"/>
    <w:link w:val="TitleChar"/>
    <w:qFormat/>
    <w:rsid w:val="00A261BE"/>
    <w:pPr>
      <w:jc w:val="center"/>
    </w:pPr>
    <w:rPr>
      <w:rFonts w:eastAsia="Times New Roman"/>
      <w:b/>
      <w:sz w:val="20"/>
      <w:szCs w:val="20"/>
      <w:lang w:eastAsia="en-US"/>
    </w:rPr>
  </w:style>
  <w:style w:type="character" w:customStyle="1" w:styleId="TitleChar">
    <w:name w:val="Title Char"/>
    <w:basedOn w:val="DefaultParagraphFont"/>
    <w:link w:val="Title"/>
    <w:rsid w:val="00A261BE"/>
    <w:rPr>
      <w:rFonts w:eastAsia="Times New Roman"/>
      <w:b/>
    </w:rPr>
  </w:style>
  <w:style w:type="paragraph" w:styleId="BodyText2">
    <w:name w:val="Body Text 2"/>
    <w:basedOn w:val="Normal"/>
    <w:link w:val="BodyText2Char"/>
    <w:rsid w:val="00A261BE"/>
    <w:pPr>
      <w:jc w:val="both"/>
    </w:pPr>
    <w:rPr>
      <w:rFonts w:eastAsia="Times New Roman"/>
      <w:b/>
      <w:szCs w:val="20"/>
      <w:lang w:eastAsia="en-US"/>
    </w:rPr>
  </w:style>
  <w:style w:type="character" w:customStyle="1" w:styleId="BodyText2Char">
    <w:name w:val="Body Text 2 Char"/>
    <w:basedOn w:val="DefaultParagraphFont"/>
    <w:link w:val="BodyText2"/>
    <w:rsid w:val="00A261BE"/>
    <w:rPr>
      <w:rFonts w:eastAsia="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4844612">
      <w:bodyDiv w:val="1"/>
      <w:marLeft w:val="0"/>
      <w:marRight w:val="0"/>
      <w:marTop w:val="0"/>
      <w:marBottom w:val="0"/>
      <w:divBdr>
        <w:top w:val="none" w:sz="0" w:space="0" w:color="auto"/>
        <w:left w:val="none" w:sz="0" w:space="0" w:color="auto"/>
        <w:bottom w:val="none" w:sz="0" w:space="0" w:color="auto"/>
        <w:right w:val="none" w:sz="0" w:space="0" w:color="auto"/>
      </w:divBdr>
    </w:div>
    <w:div w:id="1882357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3EAB8A-5607-4110-8746-1BCEAC4BE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492</Words>
  <Characters>2807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MANPOWER PLANNING AND APPROVAL PROCESS</vt:lpstr>
    </vt:vector>
  </TitlesOfParts>
  <Company>Levi Strauss &amp; Co.</Company>
  <LinksUpToDate>false</LinksUpToDate>
  <CharactersWithSpaces>3293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MANPOWER PLANNING AND APPROVAL PROCESS</dc:title>
  <dc:creator>dave10</dc:creator>
  <cp:lastModifiedBy>admin</cp:lastModifiedBy>
  <cp:revision>3</cp:revision>
  <cp:lastPrinted>2013-05-09T09:53:00Z</cp:lastPrinted>
  <dcterms:created xsi:type="dcterms:W3CDTF">2017-11-08T07:07:00Z</dcterms:created>
  <dcterms:modified xsi:type="dcterms:W3CDTF">2017-11-08T07:08:00Z</dcterms:modified>
</cp:coreProperties>
</file>